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</w:p>
    <w:p>
      <w:pPr>
        <w:bidi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</w:p>
    <w:p>
      <w:pPr>
        <w:bidi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</w:p>
    <w:p>
      <w:pPr>
        <w:bidi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</w:p>
    <w:p>
      <w:pPr>
        <w:bidi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bookmarkStart w:id="4" w:name="_GoBack"/>
      <w:bookmarkEnd w:id="4"/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残疾人按比例就业情况联网认证“跨省通办”系统</w:t>
      </w:r>
    </w:p>
    <w:p>
      <w:pPr>
        <w:bidi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业务端缓减免登记办理指引</w:t>
      </w:r>
    </w:p>
    <w:p>
      <w:pPr>
        <w:bidi w:val="0"/>
        <w:spacing w:line="24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>V1.0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2323"/>
        <w15:color w:val="DBDBDB"/>
        <w:docPartObj>
          <w:docPartGallery w:val="Table of Contents"/>
          <w:docPartUnique/>
        </w:docPartObj>
      </w:sdtPr>
      <w:sdtEndPr>
        <w:rPr>
          <w:rFonts w:hint="default" w:asciiTheme="minorHAnsi" w:hAnsiTheme="minorHAnsi" w:eastAsiaTheme="minorEastAsia" w:cstheme="minorBidi"/>
          <w:bCs w:val="0"/>
          <w:kern w:val="2"/>
          <w:sz w:val="21"/>
          <w:szCs w:val="7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7"/>
            <w:tabs>
              <w:tab w:val="right" w:leader="dot" w:pos="15398"/>
            </w:tabs>
          </w:pPr>
          <w:r>
            <w:rPr>
              <w:rFonts w:hint="default"/>
              <w:b w:val="0"/>
              <w:bCs w:val="0"/>
              <w:sz w:val="72"/>
              <w:szCs w:val="72"/>
              <w:lang w:val="en-US" w:eastAsia="zh-CN"/>
            </w:rPr>
            <w:fldChar w:fldCharType="begin"/>
          </w:r>
          <w:r>
            <w:rPr>
              <w:rFonts w:hint="default"/>
              <w:b w:val="0"/>
              <w:bCs w:val="0"/>
              <w:sz w:val="72"/>
              <w:szCs w:val="72"/>
              <w:lang w:val="en-US" w:eastAsia="zh-CN"/>
            </w:rPr>
            <w:instrText xml:space="preserve">TOC \o "1-3" \h \u </w:instrText>
          </w:r>
          <w:r>
            <w:rPr>
              <w:rFonts w:hint="default"/>
              <w:b w:val="0"/>
              <w:bCs w:val="0"/>
              <w:sz w:val="72"/>
              <w:szCs w:val="72"/>
              <w:lang w:val="en-US" w:eastAsia="zh-CN"/>
            </w:rPr>
            <w:fldChar w:fldCharType="separate"/>
          </w:r>
          <w:r>
            <w:rPr>
              <w:rFonts w:hint="default"/>
              <w:bCs w:val="0"/>
              <w:szCs w:val="72"/>
              <w:lang w:val="en-US" w:eastAsia="zh-CN"/>
            </w:rPr>
            <w:fldChar w:fldCharType="begin"/>
          </w:r>
          <w:r>
            <w:rPr>
              <w:rFonts w:hint="default"/>
              <w:bCs w:val="0"/>
              <w:szCs w:val="72"/>
              <w:lang w:val="en-US" w:eastAsia="zh-CN"/>
            </w:rPr>
            <w:instrText xml:space="preserve"> HYPERLINK \l _Toc24881 </w:instrText>
          </w:r>
          <w:r>
            <w:rPr>
              <w:rFonts w:hint="default"/>
              <w:bCs w:val="0"/>
              <w:szCs w:val="72"/>
              <w:lang w:val="en-US" w:eastAsia="zh-CN"/>
            </w:rPr>
            <w:fldChar w:fldCharType="separate"/>
          </w:r>
          <w:r>
            <w:rPr>
              <w:rFonts w:hint="default"/>
            </w:rPr>
            <w:t xml:space="preserve">一、 </w:t>
          </w:r>
          <w:r>
            <w:rPr>
              <w:rFonts w:hint="eastAsia"/>
            </w:rPr>
            <w:t>登录指引</w:t>
          </w:r>
          <w:r>
            <w:tab/>
          </w:r>
          <w:r>
            <w:fldChar w:fldCharType="begin"/>
          </w:r>
          <w:r>
            <w:instrText xml:space="preserve"> PAGEREF _Toc24881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/>
              <w:bCs w:val="0"/>
              <w:szCs w:val="72"/>
              <w:lang w:val="en-US" w:eastAsia="zh-CN"/>
            </w:rPr>
            <w:fldChar w:fldCharType="end"/>
          </w:r>
        </w:p>
        <w:p>
          <w:pPr>
            <w:pStyle w:val="7"/>
            <w:tabs>
              <w:tab w:val="right" w:leader="dot" w:pos="15398"/>
            </w:tabs>
          </w:pPr>
          <w:r>
            <w:rPr>
              <w:rFonts w:hint="default"/>
              <w:bCs w:val="0"/>
              <w:szCs w:val="72"/>
              <w:lang w:val="en-US" w:eastAsia="zh-CN"/>
            </w:rPr>
            <w:fldChar w:fldCharType="begin"/>
          </w:r>
          <w:r>
            <w:rPr>
              <w:rFonts w:hint="default"/>
              <w:bCs w:val="0"/>
              <w:szCs w:val="72"/>
              <w:lang w:val="en-US" w:eastAsia="zh-CN"/>
            </w:rPr>
            <w:instrText xml:space="preserve"> HYPERLINK \l _Toc814 </w:instrText>
          </w:r>
          <w:r>
            <w:rPr>
              <w:rFonts w:hint="default"/>
              <w:bCs w:val="0"/>
              <w:szCs w:val="72"/>
              <w:lang w:val="en-US" w:eastAsia="zh-CN"/>
            </w:rPr>
            <w:fldChar w:fldCharType="separate"/>
          </w:r>
          <w:r>
            <w:rPr>
              <w:rFonts w:hint="default"/>
            </w:rPr>
            <w:t xml:space="preserve">二、 </w:t>
          </w:r>
          <w:r>
            <w:rPr>
              <w:rFonts w:hint="eastAsia"/>
            </w:rPr>
            <w:t>缓减免管理</w:t>
          </w:r>
          <w:r>
            <w:tab/>
          </w:r>
          <w:r>
            <w:fldChar w:fldCharType="begin"/>
          </w:r>
          <w:r>
            <w:instrText xml:space="preserve"> PAGEREF _Toc814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/>
              <w:bCs w:val="0"/>
              <w:szCs w:val="72"/>
              <w:lang w:val="en-US" w:eastAsia="zh-CN"/>
            </w:rPr>
            <w:fldChar w:fldCharType="end"/>
          </w:r>
        </w:p>
        <w:p>
          <w:pPr>
            <w:pStyle w:val="8"/>
            <w:tabs>
              <w:tab w:val="right" w:leader="dot" w:pos="15398"/>
            </w:tabs>
          </w:pPr>
          <w:r>
            <w:rPr>
              <w:rFonts w:hint="default"/>
              <w:bCs w:val="0"/>
              <w:szCs w:val="72"/>
              <w:lang w:val="en-US" w:eastAsia="zh-CN"/>
            </w:rPr>
            <w:fldChar w:fldCharType="begin"/>
          </w:r>
          <w:r>
            <w:rPr>
              <w:rFonts w:hint="default"/>
              <w:bCs w:val="0"/>
              <w:szCs w:val="72"/>
              <w:lang w:val="en-US" w:eastAsia="zh-CN"/>
            </w:rPr>
            <w:instrText xml:space="preserve"> HYPERLINK \l _Toc1080 </w:instrText>
          </w:r>
          <w:r>
            <w:rPr>
              <w:rFonts w:hint="default"/>
              <w:bCs w:val="0"/>
              <w:szCs w:val="72"/>
              <w:lang w:val="en-US" w:eastAsia="zh-CN"/>
            </w:rPr>
            <w:fldChar w:fldCharType="separate"/>
          </w:r>
          <w:r>
            <w:rPr>
              <w:rFonts w:hint="eastAsia" w:ascii="仿宋_GB2312" w:hAnsi="黑体" w:eastAsia="仿宋_GB2312" w:cs="黑体"/>
              <w:szCs w:val="28"/>
            </w:rPr>
            <w:t>1、缓减免登记</w:t>
          </w:r>
          <w:r>
            <w:tab/>
          </w:r>
          <w:r>
            <w:fldChar w:fldCharType="begin"/>
          </w:r>
          <w:r>
            <w:instrText xml:space="preserve"> PAGEREF _Toc1080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/>
              <w:bCs w:val="0"/>
              <w:szCs w:val="72"/>
              <w:lang w:val="en-US" w:eastAsia="zh-CN"/>
            </w:rPr>
            <w:fldChar w:fldCharType="end"/>
          </w:r>
        </w:p>
        <w:p>
          <w:pPr>
            <w:bidi w:val="0"/>
            <w:spacing w:line="240" w:lineRule="auto"/>
            <w:jc w:val="center"/>
            <w:rPr>
              <w:rFonts w:hint="default"/>
              <w:b w:val="0"/>
              <w:bCs w:val="0"/>
              <w:sz w:val="72"/>
              <w:szCs w:val="72"/>
              <w:lang w:val="en-US" w:eastAsia="zh-CN"/>
            </w:rPr>
            <w:sectPr>
              <w:pgSz w:w="16838" w:h="11906" w:orient="landscape"/>
              <w:pgMar w:top="720" w:right="720" w:bottom="720" w:left="72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default"/>
              <w:bCs w:val="0"/>
              <w:szCs w:val="72"/>
              <w:lang w:val="en-US" w:eastAsia="zh-CN"/>
            </w:rPr>
            <w:fldChar w:fldCharType="end"/>
          </w:r>
        </w:p>
      </w:sdtContent>
    </w:sdt>
    <w:p>
      <w:pPr>
        <w:pStyle w:val="2"/>
        <w:numPr>
          <w:ilvl w:val="0"/>
          <w:numId w:val="2"/>
        </w:numPr>
      </w:pPr>
      <w:bookmarkStart w:id="0" w:name="_Toc24881"/>
      <w:r>
        <w:rPr>
          <w:rFonts w:hint="eastAsia"/>
        </w:rPr>
        <w:t>登录指引</w:t>
      </w:r>
      <w:bookmarkEnd w:id="0"/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网址：</w:t>
      </w:r>
      <w:r>
        <w:fldChar w:fldCharType="begin"/>
      </w:r>
      <w:r>
        <w:instrText xml:space="preserve"> HYPERLINK "http://19.15.25.250:8081/sbxt/index.html" </w:instrText>
      </w:r>
      <w:r>
        <w:fldChar w:fldCharType="separate"/>
      </w:r>
      <w:r>
        <w:rPr>
          <w:rStyle w:val="11"/>
          <w:rFonts w:ascii="仿宋_GB2312" w:eastAsia="仿宋_GB2312"/>
          <w:sz w:val="28"/>
          <w:szCs w:val="28"/>
        </w:rPr>
        <w:t>http://19.15.25.250:8081/sbxt/index.html</w:t>
      </w:r>
      <w:r>
        <w:rPr>
          <w:rStyle w:val="11"/>
          <w:rFonts w:ascii="仿宋_GB2312" w:eastAsia="仿宋_GB2312"/>
          <w:sz w:val="28"/>
          <w:szCs w:val="28"/>
        </w:rPr>
        <w:fldChar w:fldCharType="end"/>
      </w:r>
    </w:p>
    <w:p>
      <w:pPr>
        <w:rPr>
          <w:rFonts w:ascii="仿宋_GB2312" w:eastAsia="仿宋_GB2312"/>
          <w:sz w:val="28"/>
          <w:szCs w:val="28"/>
        </w:rPr>
      </w:pPr>
    </w:p>
    <w:p>
      <w:pPr>
        <w:pStyle w:val="2"/>
        <w:numPr>
          <w:ilvl w:val="0"/>
          <w:numId w:val="2"/>
        </w:numPr>
      </w:pPr>
      <w:bookmarkStart w:id="1" w:name="_Toc814"/>
      <w:r>
        <w:rPr>
          <w:rFonts w:hint="eastAsia"/>
        </w:rPr>
        <w:t>缓减免管理</w:t>
      </w:r>
      <w:bookmarkEnd w:id="1"/>
    </w:p>
    <w:p>
      <w:pPr>
        <w:pStyle w:val="3"/>
        <w:numPr>
          <w:ilvl w:val="1"/>
          <w:numId w:val="0"/>
        </w:numPr>
        <w:spacing w:before="0" w:after="0"/>
        <w:rPr>
          <w:rFonts w:ascii="仿宋_GB2312" w:hAnsi="黑体" w:eastAsia="仿宋_GB2312" w:cs="黑体"/>
          <w:sz w:val="28"/>
          <w:szCs w:val="28"/>
        </w:rPr>
      </w:pPr>
      <w:bookmarkStart w:id="2" w:name="_Toc1080"/>
      <w:bookmarkStart w:id="3" w:name="二、1残疾人安置管理"/>
      <w:r>
        <w:rPr>
          <w:rFonts w:hint="eastAsia" w:ascii="仿宋_GB2312" w:hAnsi="黑体" w:eastAsia="仿宋_GB2312" w:cs="黑体"/>
          <w:sz w:val="28"/>
          <w:szCs w:val="28"/>
        </w:rPr>
        <w:t>1、缓减免登记</w:t>
      </w:r>
      <w:bookmarkEnd w:id="2"/>
    </w:p>
    <w:bookmarkEnd w:id="3"/>
    <w:p>
      <w:pPr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1）在该模块下，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根据已受理的申请审批表的申请、受理信息</w:t>
      </w:r>
      <w:r>
        <w:rPr>
          <w:rFonts w:hint="eastAsia" w:ascii="仿宋_GB2312" w:eastAsia="仿宋_GB2312"/>
          <w:sz w:val="28"/>
          <w:szCs w:val="28"/>
        </w:rPr>
        <w:t>核对业务年度，核对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修正</w:t>
      </w:r>
      <w:r>
        <w:rPr>
          <w:rFonts w:hint="eastAsia" w:ascii="仿宋_GB2312" w:eastAsia="仿宋_GB2312"/>
          <w:sz w:val="28"/>
          <w:szCs w:val="28"/>
        </w:rPr>
        <w:t>单位信息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经办人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等</w:t>
      </w:r>
      <w:r>
        <w:rPr>
          <w:rFonts w:hint="eastAsia" w:ascii="仿宋_GB2312" w:eastAsia="仿宋_GB2312"/>
          <w:sz w:val="28"/>
          <w:szCs w:val="28"/>
        </w:rPr>
        <w:t>信息。</w:t>
      </w:r>
    </w:p>
    <w:p>
      <w:pPr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9777730" cy="4051935"/>
            <wp:effectExtent l="0" t="0" r="0" b="571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2）根据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申请审批表</w:t>
      </w:r>
      <w:r>
        <w:rPr>
          <w:rFonts w:hint="eastAsia" w:ascii="仿宋_GB2312" w:eastAsia="仿宋_GB2312"/>
          <w:sz w:val="28"/>
          <w:szCs w:val="28"/>
        </w:rPr>
        <w:t>选择缓减免类型，并填写相关申请信息。</w:t>
      </w: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缓缴</w:t>
      </w:r>
    </w:p>
    <w:p>
      <w:pPr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9777730" cy="4741545"/>
            <wp:effectExtent l="0" t="0" r="0" b="190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74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减缴</w:t>
      </w:r>
    </w:p>
    <w:p>
      <w:pPr>
        <w:rPr>
          <w:rFonts w:ascii="仿宋_GB2312" w:eastAsia="仿宋_GB2312"/>
          <w:sz w:val="28"/>
          <w:szCs w:val="28"/>
        </w:rPr>
      </w:pPr>
      <w:r>
        <w:drawing>
          <wp:inline distT="0" distB="0" distL="114300" distR="114300">
            <wp:extent cx="9773920" cy="4589780"/>
            <wp:effectExtent l="0" t="0" r="1778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3920" cy="458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免缴</w:t>
      </w:r>
    </w:p>
    <w:p>
      <w:pPr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9777730" cy="4166235"/>
            <wp:effectExtent l="0" t="0" r="0" b="571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）、填写相关受理信息</w:t>
      </w:r>
    </w:p>
    <w:p>
      <w:pPr>
        <w:rPr>
          <w:rFonts w:ascii="仿宋_GB2312" w:eastAsia="仿宋_GB2312"/>
          <w:sz w:val="28"/>
          <w:szCs w:val="28"/>
        </w:rPr>
      </w:pPr>
      <w:r>
        <w:drawing>
          <wp:inline distT="0" distB="0" distL="0" distR="0">
            <wp:extent cx="9777730" cy="3352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确认信息无误后保存，信息登记成功。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drawing>
          <wp:inline distT="0" distB="0" distL="0" distR="0">
            <wp:extent cx="9777730" cy="394843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由业务人员在申办系统进行缓减免登记，不需要填写预约信息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在审批完成后，根据申请审批表的审批信息</w:t>
      </w:r>
      <w:r>
        <w:rPr>
          <w:rFonts w:hint="eastAsia" w:ascii="仿宋_GB2312" w:eastAsia="仿宋_GB2312"/>
          <w:sz w:val="28"/>
          <w:szCs w:val="28"/>
        </w:rPr>
        <w:t>直接进行审批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信息录入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rPr>
          <w:rFonts w:hint="eastAsia" w:ascii="仿宋_GB2312" w:eastAsia="仿宋_GB2312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42101F"/>
    <w:multiLevelType w:val="multilevel"/>
    <w:tmpl w:val="2942101F"/>
    <w:lvl w:ilvl="0" w:tentative="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6E73A7"/>
    <w:multiLevelType w:val="multilevel"/>
    <w:tmpl w:val="2A6E73A7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3835" w:hanging="57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NmFkNjg1MWNhNWM1YTk2YzgwNjI0Mjk2YWJkNDQifQ=="/>
  </w:docVars>
  <w:rsids>
    <w:rsidRoot w:val="235E453A"/>
    <w:rsid w:val="00016600"/>
    <w:rsid w:val="00073A5A"/>
    <w:rsid w:val="0009435B"/>
    <w:rsid w:val="000E3535"/>
    <w:rsid w:val="000E72C1"/>
    <w:rsid w:val="00126506"/>
    <w:rsid w:val="001A3427"/>
    <w:rsid w:val="001A54F4"/>
    <w:rsid w:val="00203203"/>
    <w:rsid w:val="00221100"/>
    <w:rsid w:val="00233521"/>
    <w:rsid w:val="002A3195"/>
    <w:rsid w:val="002D1A1F"/>
    <w:rsid w:val="002F3A1E"/>
    <w:rsid w:val="00364A37"/>
    <w:rsid w:val="0039184A"/>
    <w:rsid w:val="003A6CB7"/>
    <w:rsid w:val="003B03BD"/>
    <w:rsid w:val="003B3481"/>
    <w:rsid w:val="003E400A"/>
    <w:rsid w:val="00461632"/>
    <w:rsid w:val="004E3775"/>
    <w:rsid w:val="004F4000"/>
    <w:rsid w:val="00543655"/>
    <w:rsid w:val="0055569D"/>
    <w:rsid w:val="0056736D"/>
    <w:rsid w:val="00577CFF"/>
    <w:rsid w:val="00581BD7"/>
    <w:rsid w:val="005D4BE9"/>
    <w:rsid w:val="005D64EB"/>
    <w:rsid w:val="00660D9C"/>
    <w:rsid w:val="00676859"/>
    <w:rsid w:val="006A4645"/>
    <w:rsid w:val="006B52F8"/>
    <w:rsid w:val="006F2B0A"/>
    <w:rsid w:val="00726AC3"/>
    <w:rsid w:val="00785860"/>
    <w:rsid w:val="007B1007"/>
    <w:rsid w:val="0088197E"/>
    <w:rsid w:val="008E1FDC"/>
    <w:rsid w:val="008E4CA2"/>
    <w:rsid w:val="0091670C"/>
    <w:rsid w:val="00922095"/>
    <w:rsid w:val="00950C5B"/>
    <w:rsid w:val="009A4793"/>
    <w:rsid w:val="009B36DC"/>
    <w:rsid w:val="009E2787"/>
    <w:rsid w:val="00A647C8"/>
    <w:rsid w:val="00A92FAB"/>
    <w:rsid w:val="00AC420E"/>
    <w:rsid w:val="00B13082"/>
    <w:rsid w:val="00B34D09"/>
    <w:rsid w:val="00B6618D"/>
    <w:rsid w:val="00B82249"/>
    <w:rsid w:val="00C019D5"/>
    <w:rsid w:val="00CA605B"/>
    <w:rsid w:val="00CB5A0A"/>
    <w:rsid w:val="00CC6A53"/>
    <w:rsid w:val="00CF45B1"/>
    <w:rsid w:val="00D86B83"/>
    <w:rsid w:val="00D917C1"/>
    <w:rsid w:val="00D92843"/>
    <w:rsid w:val="00DC51AE"/>
    <w:rsid w:val="00DC5D35"/>
    <w:rsid w:val="00DE27B8"/>
    <w:rsid w:val="00E07B2A"/>
    <w:rsid w:val="00EB0759"/>
    <w:rsid w:val="00EB5CFC"/>
    <w:rsid w:val="00EC2EB1"/>
    <w:rsid w:val="00EC420D"/>
    <w:rsid w:val="00F046D2"/>
    <w:rsid w:val="00F068CA"/>
    <w:rsid w:val="00F10540"/>
    <w:rsid w:val="00F222E6"/>
    <w:rsid w:val="00F56BF9"/>
    <w:rsid w:val="00F83714"/>
    <w:rsid w:val="00FA0255"/>
    <w:rsid w:val="00FA5139"/>
    <w:rsid w:val="00FB16F4"/>
    <w:rsid w:val="00FC27D6"/>
    <w:rsid w:val="00FD1466"/>
    <w:rsid w:val="00FD7989"/>
    <w:rsid w:val="1A301B90"/>
    <w:rsid w:val="1D836731"/>
    <w:rsid w:val="235E453A"/>
    <w:rsid w:val="29E837CE"/>
    <w:rsid w:val="2E3D4F8E"/>
    <w:rsid w:val="34DE293A"/>
    <w:rsid w:val="3AE05386"/>
    <w:rsid w:val="403C6ADA"/>
    <w:rsid w:val="48891F57"/>
    <w:rsid w:val="50A55D13"/>
    <w:rsid w:val="76EC3745"/>
    <w:rsid w:val="791319BE"/>
    <w:rsid w:val="7AD73757"/>
    <w:rsid w:val="7E1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140" w:after="14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62895-DC7D-490C-B827-4540F5FFD4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249</Words>
  <Characters>291</Characters>
  <Lines>2</Lines>
  <Paragraphs>1</Paragraphs>
  <TotalTime>5</TotalTime>
  <ScaleCrop>false</ScaleCrop>
  <LinksUpToDate>false</LinksUpToDate>
  <CharactersWithSpaces>302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2022-02-11T02:29:00Z</dcterms:created>
  <dc:creator>Cunese °</dc:creator>
  <cp:lastModifiedBy>locus-in</cp:lastModifiedBy>
  <dcterms:modified xsi:type="dcterms:W3CDTF">2022-06-20T08:48:10Z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AE57E4592E6346ACA83BFB359964ADB7</vt:lpwstr>
  </property>
</Properties>
</file>