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tLeas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eastAsia="方正小标宋简体"/>
          <w:sz w:val="36"/>
          <w:szCs w:val="36"/>
        </w:rPr>
      </w:pPr>
    </w:p>
    <w:p>
      <w:pPr>
        <w:spacing w:line="600" w:lineRule="exact"/>
        <w:jc w:val="center"/>
        <w:rPr>
          <w:rFonts w:hint="eastAsia" w:eastAsia="方正小标宋简体"/>
          <w:sz w:val="44"/>
          <w:szCs w:val="36"/>
        </w:rPr>
      </w:pPr>
      <w:r>
        <w:rPr>
          <w:rFonts w:hint="eastAsia" w:eastAsia="方正小标宋简体"/>
          <w:sz w:val="44"/>
          <w:szCs w:val="36"/>
          <w:lang w:eastAsia="zh-CN"/>
        </w:rPr>
        <w:t>佛山市市级</w:t>
      </w:r>
      <w:r>
        <w:rPr>
          <w:rFonts w:hint="eastAsia" w:eastAsia="方正小标宋简体"/>
          <w:sz w:val="44"/>
          <w:szCs w:val="36"/>
        </w:rPr>
        <w:t>粤菜师傅</w:t>
      </w:r>
      <w:r>
        <w:rPr>
          <w:rFonts w:eastAsia="方正小标宋简体"/>
          <w:sz w:val="44"/>
          <w:szCs w:val="36"/>
        </w:rPr>
        <w:t>大师工作室</w:t>
      </w:r>
    </w:p>
    <w:p>
      <w:pPr>
        <w:spacing w:line="600" w:lineRule="exact"/>
        <w:jc w:val="center"/>
        <w:rPr>
          <w:rFonts w:eastAsia="方正小标宋简体"/>
          <w:sz w:val="44"/>
          <w:szCs w:val="36"/>
        </w:rPr>
      </w:pPr>
      <w:r>
        <w:rPr>
          <w:rFonts w:hint="eastAsia" w:eastAsia="方正小标宋简体"/>
          <w:sz w:val="44"/>
          <w:szCs w:val="36"/>
        </w:rPr>
        <w:t>申报</w:t>
      </w:r>
      <w:r>
        <w:rPr>
          <w:rFonts w:eastAsia="方正小标宋简体"/>
          <w:sz w:val="44"/>
          <w:szCs w:val="36"/>
        </w:rPr>
        <w:t>条件和工作要求</w:t>
      </w:r>
    </w:p>
    <w:p>
      <w:pPr>
        <w:spacing w:line="600" w:lineRule="exact"/>
        <w:jc w:val="center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  <w:lang w:eastAsia="zh-CN"/>
        </w:rPr>
        <w:t>佛山市市级</w:t>
      </w:r>
      <w:r>
        <w:rPr>
          <w:rFonts w:hint="eastAsia" w:eastAsia="仿宋_GB2312"/>
          <w:snapToGrid w:val="0"/>
          <w:kern w:val="0"/>
          <w:sz w:val="32"/>
          <w:szCs w:val="32"/>
        </w:rPr>
        <w:t>粤菜师傅大师</w:t>
      </w:r>
      <w:r>
        <w:rPr>
          <w:rFonts w:eastAsia="仿宋_GB2312"/>
          <w:snapToGrid w:val="0"/>
          <w:kern w:val="0"/>
          <w:sz w:val="32"/>
          <w:szCs w:val="32"/>
        </w:rPr>
        <w:t>工作室</w:t>
      </w:r>
      <w:r>
        <w:rPr>
          <w:rFonts w:hint="eastAsia" w:eastAsia="仿宋_GB2312"/>
          <w:snapToGrid w:val="0"/>
          <w:kern w:val="0"/>
          <w:sz w:val="32"/>
          <w:szCs w:val="32"/>
        </w:rPr>
        <w:t>主要依托</w:t>
      </w:r>
      <w:r>
        <w:rPr>
          <w:rFonts w:hint="eastAsia" w:eastAsia="仿宋_GB2312"/>
          <w:snapToGrid w:val="0"/>
          <w:kern w:val="0"/>
          <w:sz w:val="32"/>
          <w:szCs w:val="32"/>
          <w:lang w:eastAsia="zh-CN"/>
        </w:rPr>
        <w:t>市</w:t>
      </w:r>
      <w:r>
        <w:rPr>
          <w:rFonts w:hint="eastAsia" w:eastAsia="仿宋_GB2312"/>
          <w:snapToGrid w:val="0"/>
          <w:kern w:val="0"/>
          <w:sz w:val="32"/>
          <w:szCs w:val="32"/>
        </w:rPr>
        <w:t>级</w:t>
      </w:r>
      <w:r>
        <w:rPr>
          <w:rFonts w:hint="eastAsia" w:eastAsia="仿宋_GB2312"/>
          <w:snapToGrid w:val="0"/>
          <w:kern w:val="0"/>
          <w:sz w:val="32"/>
          <w:szCs w:val="32"/>
          <w:lang w:eastAsia="zh-CN"/>
        </w:rPr>
        <w:t>以上</w:t>
      </w:r>
      <w:r>
        <w:rPr>
          <w:rFonts w:hint="eastAsia" w:eastAsia="仿宋_GB2312"/>
          <w:snapToGrid w:val="0"/>
          <w:kern w:val="0"/>
          <w:sz w:val="32"/>
          <w:szCs w:val="32"/>
        </w:rPr>
        <w:t>技能</w:t>
      </w:r>
      <w:r>
        <w:rPr>
          <w:rFonts w:hint="eastAsia" w:eastAsia="仿宋_GB2312"/>
          <w:snapToGrid w:val="0"/>
          <w:kern w:val="0"/>
          <w:sz w:val="32"/>
          <w:szCs w:val="32"/>
          <w:lang w:eastAsia="zh-CN"/>
        </w:rPr>
        <w:t>大赛</w:t>
      </w:r>
      <w:r>
        <w:rPr>
          <w:rFonts w:hint="eastAsia" w:eastAsia="仿宋_GB2312"/>
          <w:snapToGrid w:val="0"/>
          <w:kern w:val="0"/>
          <w:sz w:val="32"/>
          <w:szCs w:val="32"/>
        </w:rPr>
        <w:t>大奖获得者，有技师以上职业资格的行业高技能人才，以及部分掌握传统技能、民间绝技的粤菜名厨建设。</w:t>
      </w:r>
    </w:p>
    <w:p>
      <w:pPr>
        <w:tabs>
          <w:tab w:val="left" w:pos="2691"/>
          <w:tab w:val="left" w:pos="3475"/>
        </w:tabs>
        <w:spacing w:line="560" w:lineRule="exact"/>
        <w:ind w:firstLine="640" w:firstLineChars="200"/>
        <w:rPr>
          <w:rFonts w:hint="eastAsia" w:eastAsia="黑体"/>
          <w:snapToGrid w:val="0"/>
          <w:kern w:val="0"/>
          <w:sz w:val="32"/>
          <w:szCs w:val="32"/>
        </w:rPr>
      </w:pPr>
      <w:r>
        <w:rPr>
          <w:rFonts w:hint="eastAsia" w:eastAsia="黑体"/>
          <w:snapToGrid w:val="0"/>
          <w:kern w:val="0"/>
          <w:sz w:val="32"/>
          <w:szCs w:val="32"/>
        </w:rPr>
        <w:t xml:space="preserve"> </w:t>
      </w:r>
      <w:r>
        <w:rPr>
          <w:rFonts w:eastAsia="黑体"/>
          <w:snapToGrid w:val="0"/>
          <w:kern w:val="0"/>
          <w:sz w:val="32"/>
          <w:szCs w:val="32"/>
        </w:rPr>
        <w:t>一、</w:t>
      </w:r>
      <w:r>
        <w:rPr>
          <w:rFonts w:hint="eastAsia" w:eastAsia="黑体"/>
          <w:snapToGrid w:val="0"/>
          <w:kern w:val="0"/>
          <w:sz w:val="32"/>
          <w:szCs w:val="32"/>
          <w:lang w:eastAsia="zh-CN"/>
        </w:rPr>
        <w:t>粤菜师傅大师工作室</w:t>
      </w:r>
      <w:r>
        <w:rPr>
          <w:rFonts w:hint="eastAsia" w:eastAsia="黑体"/>
          <w:snapToGrid w:val="0"/>
          <w:kern w:val="0"/>
          <w:sz w:val="32"/>
          <w:szCs w:val="32"/>
        </w:rPr>
        <w:t>申报</w:t>
      </w:r>
      <w:r>
        <w:rPr>
          <w:rFonts w:eastAsia="黑体"/>
          <w:snapToGrid w:val="0"/>
          <w:kern w:val="0"/>
          <w:sz w:val="32"/>
          <w:szCs w:val="32"/>
        </w:rPr>
        <w:t>条件</w:t>
      </w:r>
    </w:p>
    <w:p>
      <w:pPr>
        <w:tabs>
          <w:tab w:val="left" w:pos="2691"/>
        </w:tabs>
        <w:spacing w:line="560" w:lineRule="exact"/>
        <w:ind w:firstLine="640" w:firstLineChars="200"/>
        <w:rPr>
          <w:rFonts w:eastAsia="楷体_GB2312"/>
          <w:snapToGrid w:val="0"/>
          <w:kern w:val="0"/>
          <w:sz w:val="32"/>
          <w:szCs w:val="32"/>
        </w:rPr>
      </w:pPr>
      <w:r>
        <w:rPr>
          <w:rFonts w:eastAsia="楷体_GB2312"/>
          <w:snapToGrid w:val="0"/>
          <w:kern w:val="0"/>
          <w:sz w:val="32"/>
          <w:szCs w:val="32"/>
        </w:rPr>
        <w:t>（一）</w:t>
      </w:r>
      <w:r>
        <w:rPr>
          <w:rFonts w:hint="eastAsia" w:eastAsia="楷体_GB2312"/>
          <w:snapToGrid w:val="0"/>
          <w:kern w:val="0"/>
          <w:sz w:val="32"/>
          <w:szCs w:val="32"/>
          <w:lang w:eastAsia="zh-CN"/>
        </w:rPr>
        <w:t>粤菜师傅技能大师</w:t>
      </w:r>
      <w:r>
        <w:rPr>
          <w:rFonts w:eastAsia="楷体_GB2312"/>
          <w:snapToGrid w:val="0"/>
          <w:kern w:val="0"/>
          <w:sz w:val="32"/>
          <w:szCs w:val="32"/>
        </w:rPr>
        <w:t>的条件。</w:t>
      </w:r>
    </w:p>
    <w:p>
      <w:pPr>
        <w:spacing w:line="560" w:lineRule="exact"/>
        <w:ind w:firstLine="640" w:firstLineChars="200"/>
        <w:rPr>
          <w:rFonts w:hint="eastAsia"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  <w:lang w:eastAsia="zh-CN"/>
        </w:rPr>
        <w:t>粤菜师傅技能大师</w:t>
      </w:r>
      <w:r>
        <w:rPr>
          <w:rFonts w:hint="eastAsia" w:eastAsia="仿宋_GB2312"/>
          <w:snapToGrid w:val="0"/>
          <w:kern w:val="0"/>
          <w:sz w:val="32"/>
          <w:szCs w:val="32"/>
        </w:rPr>
        <w:t>应是行业（领域）内技能拔尖、技艺精湛、贡献突出、综合素质高、业内公认且在生产实践中能够起带头作用，具有创新能力和社会影响力的技能人才，在带徒传技方面经验丰富，能够承担</w:t>
      </w:r>
      <w:r>
        <w:rPr>
          <w:rFonts w:hint="eastAsia" w:eastAsia="仿宋_GB2312"/>
          <w:snapToGrid w:val="0"/>
          <w:kern w:val="0"/>
          <w:sz w:val="32"/>
          <w:szCs w:val="32"/>
          <w:lang w:eastAsia="zh-CN"/>
        </w:rPr>
        <w:t>粤菜师傅大师工作室</w:t>
      </w:r>
      <w:r>
        <w:rPr>
          <w:rFonts w:hint="eastAsia" w:eastAsia="仿宋_GB2312"/>
          <w:snapToGrid w:val="0"/>
          <w:kern w:val="0"/>
          <w:sz w:val="32"/>
          <w:szCs w:val="32"/>
        </w:rPr>
        <w:t>日常工作。同时，应具备以下条件之一：</w:t>
      </w:r>
    </w:p>
    <w:p>
      <w:pPr>
        <w:spacing w:line="560" w:lineRule="exact"/>
        <w:ind w:firstLine="640" w:firstLineChars="200"/>
        <w:rPr>
          <w:rFonts w:hint="eastAsia"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1.获得“中华技能大奖”、“全国技术能手”</w:t>
      </w:r>
      <w:r>
        <w:rPr>
          <w:rFonts w:hint="eastAsia" w:eastAsia="仿宋_GB2312"/>
          <w:snapToGrid w:val="0"/>
          <w:kern w:val="0"/>
          <w:sz w:val="32"/>
          <w:szCs w:val="32"/>
          <w:lang w:eastAsia="zh-CN"/>
        </w:rPr>
        <w:t>、“中国烹饪大师（名师）”、</w:t>
      </w:r>
      <w:r>
        <w:rPr>
          <w:rFonts w:hint="eastAsia" w:eastAsia="仿宋_GB2312"/>
          <w:snapToGrid w:val="0"/>
          <w:kern w:val="0"/>
          <w:sz w:val="32"/>
          <w:szCs w:val="32"/>
        </w:rPr>
        <w:t>“广东省技术能手”</w:t>
      </w:r>
      <w:r>
        <w:rPr>
          <w:rFonts w:hint="eastAsia" w:eastAsia="仿宋_GB2312"/>
          <w:snapToGrid w:val="0"/>
          <w:kern w:val="0"/>
          <w:sz w:val="32"/>
          <w:szCs w:val="32"/>
          <w:lang w:eastAsia="zh-CN"/>
        </w:rPr>
        <w:t>或“广东省烹饪名师”</w:t>
      </w:r>
      <w:r>
        <w:rPr>
          <w:rFonts w:hint="eastAsia" w:eastAsia="仿宋_GB2312"/>
          <w:snapToGrid w:val="0"/>
          <w:kern w:val="0"/>
          <w:sz w:val="32"/>
          <w:szCs w:val="32"/>
        </w:rPr>
        <w:t>称号；</w:t>
      </w:r>
    </w:p>
    <w:p>
      <w:pPr>
        <w:spacing w:line="560" w:lineRule="exact"/>
        <w:ind w:firstLine="640" w:firstLineChars="200"/>
        <w:rPr>
          <w:rFonts w:hint="eastAsia"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2.具有技师及以上职业资格，开展技术技能革新，取得有一定影响的</w:t>
      </w:r>
      <w:r>
        <w:rPr>
          <w:rFonts w:hint="eastAsia" w:eastAsia="仿宋_GB2312"/>
          <w:snapToGrid w:val="0"/>
          <w:kern w:val="0"/>
          <w:sz w:val="32"/>
          <w:szCs w:val="32"/>
          <w:lang w:eastAsia="zh-CN"/>
        </w:rPr>
        <w:t>技能创新成果</w:t>
      </w:r>
      <w:r>
        <w:rPr>
          <w:rFonts w:hint="eastAsia" w:eastAsia="仿宋_GB2312"/>
          <w:snapToGrid w:val="0"/>
          <w:kern w:val="0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3.具有一定的绝技绝活，在</w:t>
      </w:r>
      <w:r>
        <w:rPr>
          <w:rFonts w:hint="eastAsia" w:eastAsia="仿宋_GB2312"/>
          <w:snapToGrid w:val="0"/>
          <w:kern w:val="0"/>
          <w:sz w:val="32"/>
          <w:szCs w:val="32"/>
          <w:lang w:eastAsia="zh-CN"/>
        </w:rPr>
        <w:t>市</w:t>
      </w:r>
      <w:r>
        <w:rPr>
          <w:rFonts w:hint="eastAsia" w:eastAsia="仿宋_GB2312"/>
          <w:snapToGrid w:val="0"/>
          <w:kern w:val="0"/>
          <w:sz w:val="32"/>
          <w:szCs w:val="32"/>
        </w:rPr>
        <w:t>内外享有较高声誉，并在积极挖掘和传承传统</w:t>
      </w:r>
      <w:r>
        <w:rPr>
          <w:rFonts w:hint="eastAsia" w:eastAsia="仿宋_GB2312"/>
          <w:snapToGrid w:val="0"/>
          <w:kern w:val="0"/>
          <w:sz w:val="32"/>
          <w:szCs w:val="32"/>
          <w:lang w:eastAsia="zh-CN"/>
        </w:rPr>
        <w:t>粤菜</w:t>
      </w:r>
      <w:r>
        <w:rPr>
          <w:rFonts w:hint="eastAsia" w:eastAsia="仿宋_GB2312"/>
          <w:snapToGrid w:val="0"/>
          <w:kern w:val="0"/>
          <w:sz w:val="32"/>
          <w:szCs w:val="32"/>
        </w:rPr>
        <w:t>工艺上做出较大贡献。</w:t>
      </w:r>
    </w:p>
    <w:p>
      <w:pPr>
        <w:tabs>
          <w:tab w:val="left" w:pos="2691"/>
        </w:tabs>
        <w:spacing w:line="560" w:lineRule="exact"/>
        <w:ind w:firstLine="640" w:firstLineChars="200"/>
        <w:rPr>
          <w:rFonts w:eastAsia="楷体_GB2312"/>
          <w:snapToGrid w:val="0"/>
          <w:kern w:val="0"/>
          <w:sz w:val="32"/>
          <w:szCs w:val="32"/>
        </w:rPr>
      </w:pPr>
      <w:r>
        <w:rPr>
          <w:rFonts w:eastAsia="楷体_GB2312"/>
          <w:snapToGrid w:val="0"/>
          <w:kern w:val="0"/>
          <w:sz w:val="32"/>
          <w:szCs w:val="32"/>
        </w:rPr>
        <w:t>（二）依托单位建立</w:t>
      </w:r>
      <w:r>
        <w:rPr>
          <w:rFonts w:hint="eastAsia" w:eastAsia="楷体_GB2312"/>
          <w:snapToGrid w:val="0"/>
          <w:kern w:val="0"/>
          <w:sz w:val="32"/>
          <w:szCs w:val="32"/>
          <w:lang w:eastAsia="zh-CN"/>
        </w:rPr>
        <w:t>粤菜师傅大师</w:t>
      </w:r>
      <w:r>
        <w:rPr>
          <w:rFonts w:eastAsia="楷体_GB2312"/>
          <w:snapToGrid w:val="0"/>
          <w:kern w:val="0"/>
          <w:sz w:val="32"/>
          <w:szCs w:val="32"/>
        </w:rPr>
        <w:t>工作室应具备的条件。</w:t>
      </w:r>
    </w:p>
    <w:p>
      <w:pPr>
        <w:pStyle w:val="6"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rPr>
          <w:rFonts w:hint="eastAsia" w:ascii="仿宋_GB2312" w:hAnsi="仿宋_GB2312" w:eastAsia="仿宋_GB2312"/>
          <w:snapToGrid w:val="0"/>
          <w:kern w:val="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/>
          <w:snapToGrid w:val="0"/>
          <w:color w:val="000000"/>
          <w:sz w:val="32"/>
          <w:szCs w:val="32"/>
        </w:rPr>
        <w:t>有符合条件的</w:t>
      </w:r>
      <w:r>
        <w:rPr>
          <w:rFonts w:hint="eastAsia" w:ascii="仿宋_GB2312" w:hAnsi="仿宋_GB2312" w:eastAsia="仿宋_GB2312"/>
          <w:snapToGrid w:val="0"/>
          <w:color w:val="000000"/>
          <w:sz w:val="32"/>
          <w:szCs w:val="32"/>
          <w:lang w:eastAsia="zh-CN"/>
        </w:rPr>
        <w:t>粤菜师傅</w:t>
      </w:r>
      <w:r>
        <w:rPr>
          <w:rFonts w:hint="eastAsia" w:ascii="仿宋_GB2312" w:hAnsi="仿宋_GB2312" w:eastAsia="仿宋_GB2312"/>
          <w:snapToGrid w:val="0"/>
          <w:color w:val="000000"/>
          <w:sz w:val="32"/>
          <w:szCs w:val="32"/>
        </w:rPr>
        <w:t>技能大师</w:t>
      </w:r>
      <w:r>
        <w:rPr>
          <w:rFonts w:hint="eastAsia" w:ascii="仿宋_GB2312" w:hAnsi="仿宋_GB2312" w:eastAsia="仿宋_GB2312"/>
          <w:snapToGrid w:val="0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/>
          <w:snapToGrid w:val="0"/>
          <w:kern w:val="0"/>
          <w:sz w:val="32"/>
          <w:szCs w:val="32"/>
        </w:rPr>
        <w:t>同时应具备以下条件：</w:t>
      </w:r>
    </w:p>
    <w:p>
      <w:pPr>
        <w:pStyle w:val="6"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rPr>
          <w:rFonts w:hint="eastAsia" w:ascii="仿宋_GB2312" w:hAnsi="仿宋_GB2312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snapToGrid w:val="0"/>
          <w:color w:val="000000"/>
          <w:sz w:val="32"/>
          <w:szCs w:val="32"/>
        </w:rPr>
        <w:t xml:space="preserve">1.建立完善的大师工作室管理制度，并签署工作合同； </w:t>
      </w:r>
    </w:p>
    <w:p>
      <w:pPr>
        <w:pStyle w:val="6"/>
        <w:snapToGrid w:val="0"/>
        <w:spacing w:before="0" w:beforeLines="0" w:beforeAutospacing="0" w:after="0" w:afterLines="0" w:afterAutospacing="0" w:line="560" w:lineRule="exact"/>
        <w:jc w:val="both"/>
        <w:rPr>
          <w:rFonts w:hint="eastAsia" w:ascii="仿宋_GB2312" w:hAnsi="仿宋_GB2312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snapToGrid w:val="0"/>
          <w:color w:val="000000"/>
          <w:sz w:val="32"/>
          <w:szCs w:val="32"/>
        </w:rPr>
        <w:t>　　2.具备固定的场所和必要的工作条件，定期开展活动；</w:t>
      </w:r>
    </w:p>
    <w:p>
      <w:pPr>
        <w:pStyle w:val="6"/>
        <w:snapToGrid w:val="0"/>
        <w:spacing w:before="0" w:beforeLines="0" w:beforeAutospacing="0" w:after="0" w:afterLines="0" w:afterAutospacing="0" w:line="560" w:lineRule="exact"/>
        <w:jc w:val="both"/>
        <w:rPr>
          <w:rFonts w:hint="eastAsia" w:ascii="仿宋_GB2312" w:hAnsi="仿宋_GB2312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snapToGrid w:val="0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snapToGrid w:val="0"/>
          <w:color w:val="000000"/>
          <w:sz w:val="32"/>
          <w:szCs w:val="32"/>
        </w:rPr>
        <w:t>3.对技能大师开展项目研发、技术革新、成果转化、传艺带徒等工作给予指导、管理和经费支持；</w:t>
      </w:r>
    </w:p>
    <w:p>
      <w:pPr>
        <w:pStyle w:val="6"/>
        <w:snapToGrid w:val="0"/>
        <w:spacing w:before="0" w:beforeLines="0" w:beforeAutospacing="0" w:after="0" w:afterLines="0" w:afterAutospacing="0" w:line="560" w:lineRule="exact"/>
        <w:jc w:val="both"/>
        <w:rPr>
          <w:rFonts w:hint="eastAsia" w:ascii="仿宋_GB2312" w:hAnsi="仿宋_GB2312" w:eastAsia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/>
          <w:snapToGrid w:val="0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snapToGrid w:val="0"/>
          <w:color w:val="000000"/>
          <w:sz w:val="32"/>
          <w:szCs w:val="32"/>
        </w:rPr>
        <w:t>4.有</w:t>
      </w:r>
      <w:r>
        <w:rPr>
          <w:rFonts w:hint="eastAsia" w:ascii="仿宋_GB2312" w:hAnsi="仿宋_GB2312" w:eastAsia="仿宋_GB2312"/>
          <w:snapToGrid w:val="0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/>
          <w:snapToGrid w:val="0"/>
          <w:color w:val="000000"/>
          <w:sz w:val="32"/>
          <w:szCs w:val="32"/>
          <w:lang w:eastAsia="zh-CN"/>
        </w:rPr>
        <w:t>名技师以上职业资格的技能</w:t>
      </w:r>
      <w:r>
        <w:rPr>
          <w:rFonts w:hint="eastAsia" w:ascii="仿宋_GB2312" w:hAnsi="仿宋_GB2312" w:eastAsia="仿宋_GB2312"/>
          <w:snapToGrid w:val="0"/>
          <w:color w:val="000000"/>
          <w:sz w:val="32"/>
          <w:szCs w:val="32"/>
        </w:rPr>
        <w:t>骨干作为工作室成员，通过传、帮、带，使技艺技能得到传承。</w:t>
      </w:r>
    </w:p>
    <w:p>
      <w:pPr>
        <w:ind w:firstLine="640" w:firstLineChars="20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二、</w:t>
      </w:r>
      <w:r>
        <w:rPr>
          <w:rFonts w:hint="eastAsia" w:ascii="黑体" w:hAnsi="黑体" w:eastAsia="黑体" w:cs="仿宋_GB2312"/>
          <w:sz w:val="32"/>
          <w:szCs w:val="32"/>
        </w:rPr>
        <w:t>工作要求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eastAsia="仿宋_GB2312"/>
          <w:snapToGrid w:val="0"/>
          <w:kern w:val="0"/>
          <w:sz w:val="32"/>
          <w:szCs w:val="32"/>
          <w:lang w:eastAsia="zh-CN"/>
        </w:rPr>
        <w:t>市</w:t>
      </w:r>
      <w:r>
        <w:rPr>
          <w:rFonts w:hint="eastAsia" w:eastAsia="仿宋_GB2312"/>
          <w:snapToGrid w:val="0"/>
          <w:kern w:val="0"/>
          <w:sz w:val="32"/>
          <w:szCs w:val="32"/>
        </w:rPr>
        <w:t>财政</w:t>
      </w:r>
      <w:r>
        <w:rPr>
          <w:rFonts w:eastAsia="仿宋_GB2312"/>
          <w:snapToGrid w:val="0"/>
          <w:kern w:val="0"/>
          <w:sz w:val="32"/>
          <w:szCs w:val="32"/>
        </w:rPr>
        <w:t>对</w:t>
      </w:r>
      <w:r>
        <w:rPr>
          <w:rFonts w:hint="eastAsia" w:eastAsia="仿宋_GB2312"/>
          <w:snapToGrid w:val="0"/>
          <w:kern w:val="0"/>
          <w:sz w:val="32"/>
          <w:szCs w:val="32"/>
          <w:lang w:eastAsia="zh-CN"/>
        </w:rPr>
        <w:t>市级</w:t>
      </w:r>
      <w:r>
        <w:rPr>
          <w:rFonts w:hint="eastAsia" w:eastAsia="仿宋_GB2312"/>
          <w:snapToGrid w:val="0"/>
          <w:kern w:val="0"/>
          <w:sz w:val="32"/>
          <w:szCs w:val="32"/>
        </w:rPr>
        <w:t>粤菜师傅</w:t>
      </w:r>
      <w:r>
        <w:rPr>
          <w:rFonts w:eastAsia="仿宋_GB2312"/>
          <w:snapToGrid w:val="0"/>
          <w:kern w:val="0"/>
          <w:sz w:val="32"/>
          <w:szCs w:val="32"/>
        </w:rPr>
        <w:t>大师工作室给予一次性</w:t>
      </w:r>
      <w:r>
        <w:rPr>
          <w:rFonts w:hint="eastAsia" w:eastAsia="仿宋_GB2312"/>
          <w:snapToGrid w:val="0"/>
          <w:kern w:val="0"/>
          <w:sz w:val="32"/>
          <w:szCs w:val="32"/>
          <w:lang w:eastAsia="zh-CN"/>
        </w:rPr>
        <w:t>建设</w:t>
      </w:r>
      <w:r>
        <w:rPr>
          <w:rFonts w:eastAsia="仿宋_GB2312"/>
          <w:snapToGrid w:val="0"/>
          <w:kern w:val="0"/>
          <w:sz w:val="32"/>
          <w:szCs w:val="32"/>
        </w:rPr>
        <w:t>补</w:t>
      </w:r>
      <w:r>
        <w:rPr>
          <w:rFonts w:hint="eastAsia" w:eastAsia="仿宋_GB2312"/>
          <w:snapToGrid w:val="0"/>
          <w:kern w:val="0"/>
          <w:sz w:val="32"/>
          <w:szCs w:val="32"/>
          <w:lang w:eastAsia="zh-CN"/>
        </w:rPr>
        <w:t>贴资金</w:t>
      </w:r>
      <w:r>
        <w:rPr>
          <w:rFonts w:eastAsia="仿宋_GB2312"/>
          <w:snapToGrid w:val="0"/>
          <w:kern w:val="0"/>
          <w:sz w:val="32"/>
          <w:szCs w:val="32"/>
        </w:rPr>
        <w:t>，</w:t>
      </w:r>
      <w:r>
        <w:rPr>
          <w:rFonts w:hint="eastAsia" w:eastAsia="仿宋_GB2312"/>
          <w:snapToGrid w:val="0"/>
          <w:kern w:val="0"/>
          <w:sz w:val="32"/>
          <w:szCs w:val="32"/>
          <w:lang w:eastAsia="zh-CN"/>
        </w:rPr>
        <w:t>资金</w:t>
      </w:r>
      <w:r>
        <w:rPr>
          <w:rFonts w:hint="eastAsia" w:eastAsia="仿宋_GB2312"/>
          <w:snapToGrid w:val="0"/>
          <w:kern w:val="0"/>
          <w:sz w:val="32"/>
          <w:szCs w:val="32"/>
        </w:rPr>
        <w:t>主要用于</w:t>
      </w:r>
      <w:r>
        <w:rPr>
          <w:rFonts w:hint="eastAsia" w:eastAsia="仿宋_GB2312"/>
          <w:snapToGrid w:val="0"/>
          <w:kern w:val="0"/>
          <w:sz w:val="32"/>
          <w:szCs w:val="32"/>
          <w:lang w:eastAsia="zh-CN"/>
        </w:rPr>
        <w:t>“粤菜师傅”</w:t>
      </w:r>
      <w:r>
        <w:rPr>
          <w:rFonts w:hint="eastAsia" w:eastAsia="仿宋_GB2312"/>
          <w:snapToGrid w:val="0"/>
          <w:kern w:val="0"/>
          <w:sz w:val="32"/>
          <w:szCs w:val="32"/>
        </w:rPr>
        <w:t>大师工作室购置设备、技术攻关、技改革新等方面，</w:t>
      </w:r>
      <w:r>
        <w:rPr>
          <w:rFonts w:hint="eastAsia" w:ascii="仿宋_GB2312" w:hAnsi="仿宋_GB2312" w:eastAsia="仿宋_GB2312"/>
          <w:snapToGrid/>
          <w:sz w:val="32"/>
          <w:shd w:val="clear" w:color="auto" w:fill="FFFFFF"/>
        </w:rPr>
        <w:t>不得用于与</w:t>
      </w:r>
      <w:r>
        <w:rPr>
          <w:rFonts w:hint="eastAsia" w:ascii="仿宋_GB2312" w:hAnsi="仿宋_GB2312" w:eastAsia="仿宋_GB2312"/>
          <w:snapToGrid/>
          <w:sz w:val="32"/>
          <w:shd w:val="clear" w:color="auto" w:fill="FFFFFF"/>
          <w:lang w:eastAsia="zh-CN"/>
        </w:rPr>
        <w:t>粤菜师傅</w:t>
      </w:r>
      <w:r>
        <w:rPr>
          <w:rFonts w:hint="eastAsia" w:ascii="仿宋_GB2312" w:hAnsi="仿宋_GB2312" w:eastAsia="仿宋_GB2312"/>
          <w:snapToGrid/>
          <w:sz w:val="32"/>
          <w:shd w:val="clear" w:color="auto" w:fill="FFFFFF"/>
        </w:rPr>
        <w:t>大师工作室建设</w:t>
      </w:r>
      <w:r>
        <w:rPr>
          <w:rFonts w:hint="eastAsia" w:ascii="仿宋_GB2312" w:hAnsi="仿宋_GB2312" w:eastAsia="仿宋_GB2312"/>
          <w:snapToGrid/>
          <w:sz w:val="32"/>
          <w:shd w:val="clear" w:color="auto" w:fill="FFFFFF"/>
          <w:lang w:eastAsia="zh-CN"/>
        </w:rPr>
        <w:t>和开展工作</w:t>
      </w:r>
      <w:r>
        <w:rPr>
          <w:rFonts w:hint="eastAsia" w:ascii="仿宋_GB2312" w:hAnsi="仿宋_GB2312" w:eastAsia="仿宋_GB2312"/>
          <w:snapToGrid/>
          <w:sz w:val="32"/>
          <w:shd w:val="clear" w:color="auto" w:fill="FFFFFF"/>
        </w:rPr>
        <w:t>无关的其他开支。</w:t>
      </w:r>
      <w:r>
        <w:rPr>
          <w:rFonts w:hint="eastAsia" w:eastAsia="仿宋_GB2312"/>
          <w:snapToGrid w:val="0"/>
          <w:kern w:val="0"/>
          <w:sz w:val="32"/>
          <w:szCs w:val="32"/>
        </w:rPr>
        <w:t>严禁挪用、侵占、私分。经费使用后提交发票等票据复印件，送市人社局归档备查。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2.市人社部门对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市级</w:t>
      </w:r>
      <w:r>
        <w:rPr>
          <w:rFonts w:hint="eastAsia" w:eastAsia="仿宋_GB2312"/>
          <w:snapToGrid w:val="0"/>
          <w:kern w:val="0"/>
          <w:sz w:val="32"/>
          <w:szCs w:val="32"/>
        </w:rPr>
        <w:t>粤菜师傅</w:t>
      </w:r>
      <w:r>
        <w:rPr>
          <w:rFonts w:eastAsia="仿宋_GB2312"/>
          <w:snapToGrid w:val="0"/>
          <w:kern w:val="0"/>
          <w:sz w:val="32"/>
          <w:szCs w:val="32"/>
        </w:rPr>
        <w:t>大师工作室</w:t>
      </w:r>
      <w:r>
        <w:rPr>
          <w:rFonts w:hint="eastAsia" w:ascii="仿宋_GB2312" w:hAnsi="仿宋_GB2312" w:eastAsia="仿宋_GB2312" w:cs="仿宋_GB2312"/>
          <w:sz w:val="32"/>
          <w:szCs w:val="32"/>
        </w:rPr>
        <w:t>实行定期检查和动态考核制度。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市级</w:t>
      </w:r>
      <w:r>
        <w:rPr>
          <w:rFonts w:hint="eastAsia" w:eastAsia="仿宋_GB2312"/>
          <w:snapToGrid w:val="0"/>
          <w:kern w:val="0"/>
          <w:sz w:val="32"/>
          <w:szCs w:val="32"/>
        </w:rPr>
        <w:t>粤菜师傅</w:t>
      </w:r>
      <w:r>
        <w:rPr>
          <w:rFonts w:eastAsia="仿宋_GB2312"/>
          <w:snapToGrid w:val="0"/>
          <w:kern w:val="0"/>
          <w:sz w:val="32"/>
          <w:szCs w:val="32"/>
        </w:rPr>
        <w:t>大师工作室</w:t>
      </w:r>
      <w:r>
        <w:rPr>
          <w:rFonts w:hint="eastAsia" w:ascii="仿宋_GB2312" w:hAnsi="仿宋_GB2312" w:eastAsia="仿宋_GB2312" w:cs="仿宋_GB2312"/>
          <w:sz w:val="32"/>
          <w:szCs w:val="32"/>
        </w:rPr>
        <w:t>要定期将</w:t>
      </w:r>
      <w:r>
        <w:rPr>
          <w:rFonts w:eastAsia="仿宋_GB2312"/>
          <w:snapToGrid w:val="0"/>
          <w:kern w:val="0"/>
          <w:sz w:val="32"/>
          <w:szCs w:val="32"/>
        </w:rPr>
        <w:t>工作室建设、带徒传技</w:t>
      </w:r>
      <w:r>
        <w:rPr>
          <w:rFonts w:hint="eastAsia" w:eastAsia="仿宋_GB2312"/>
          <w:snapToGrid w:val="0"/>
          <w:kern w:val="0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情况书面报市人社局。市人社局定期或不定期组织专家对其业绩及运作情况进行检查评估。</w:t>
      </w: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3.对经评估为优秀的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市级</w:t>
      </w:r>
      <w:r>
        <w:rPr>
          <w:rFonts w:hint="eastAsia" w:eastAsia="仿宋_GB2312"/>
          <w:snapToGrid w:val="0"/>
          <w:kern w:val="0"/>
          <w:sz w:val="32"/>
          <w:szCs w:val="32"/>
        </w:rPr>
        <w:t>粤菜师傅</w:t>
      </w:r>
      <w:r>
        <w:rPr>
          <w:rFonts w:eastAsia="仿宋_GB2312"/>
          <w:snapToGrid w:val="0"/>
          <w:kern w:val="0"/>
          <w:sz w:val="32"/>
          <w:szCs w:val="32"/>
        </w:rPr>
        <w:t>大师工作室</w:t>
      </w:r>
      <w:r>
        <w:rPr>
          <w:rFonts w:hint="eastAsia" w:ascii="仿宋_GB2312" w:hAnsi="仿宋_GB2312" w:eastAsia="仿宋_GB2312" w:cs="仿宋_GB2312"/>
          <w:sz w:val="32"/>
          <w:szCs w:val="32"/>
        </w:rPr>
        <w:t>予以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通报表扬</w:t>
      </w:r>
      <w:r>
        <w:rPr>
          <w:rFonts w:hint="eastAsia" w:ascii="仿宋_GB2312" w:hAnsi="仿宋_GB2312" w:eastAsia="仿宋_GB2312" w:cs="仿宋_GB2312"/>
          <w:sz w:val="32"/>
          <w:szCs w:val="32"/>
        </w:rPr>
        <w:t>；对评估不合格的或</w:t>
      </w:r>
      <w:r>
        <w:rPr>
          <w:rFonts w:eastAsia="仿宋_GB2312"/>
          <w:snapToGrid w:val="0"/>
          <w:kern w:val="0"/>
          <w:sz w:val="32"/>
          <w:szCs w:val="32"/>
        </w:rPr>
        <w:t>连续</w:t>
      </w:r>
      <w:r>
        <w:rPr>
          <w:rFonts w:hint="eastAsia" w:eastAsia="仿宋_GB2312"/>
          <w:snapToGrid w:val="0"/>
          <w:kern w:val="0"/>
          <w:sz w:val="32"/>
          <w:szCs w:val="32"/>
          <w:lang w:eastAsia="zh-CN"/>
        </w:rPr>
        <w:t>两</w:t>
      </w:r>
      <w:r>
        <w:rPr>
          <w:rFonts w:eastAsia="仿宋_GB2312"/>
          <w:snapToGrid w:val="0"/>
          <w:kern w:val="0"/>
          <w:sz w:val="32"/>
          <w:szCs w:val="32"/>
        </w:rPr>
        <w:t>年无工作成果、管理不善的工作室</w:t>
      </w:r>
      <w:r>
        <w:rPr>
          <w:rFonts w:hint="eastAsia" w:ascii="仿宋_GB2312" w:hAnsi="仿宋_GB2312" w:eastAsia="仿宋_GB2312" w:cs="仿宋_GB2312"/>
          <w:sz w:val="32"/>
          <w:szCs w:val="32"/>
        </w:rPr>
        <w:t>，撤销其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级粤菜师傅大师工作室资格。</w:t>
      </w: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9AE3F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link w:val="8"/>
    <w:uiPriority w:val="0"/>
  </w:style>
  <w:style w:type="table" w:default="1" w:styleId="1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uiPriority w:val="0"/>
    <w:pPr>
      <w:spacing w:line="360" w:lineRule="auto"/>
      <w:ind w:firstLine="630"/>
    </w:pPr>
    <w:rPr>
      <w:rFonts w:ascii="楷体_GB2312" w:hAnsi="宋体" w:eastAsia="楷体_GB2312"/>
      <w:sz w:val="28"/>
    </w:rPr>
  </w:style>
  <w:style w:type="paragraph" w:styleId="6">
    <w:name w:val="Normal (Web)"/>
    <w:basedOn w:val="1"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customStyle="1" w:styleId="8">
    <w:name w:val="Char Char Char Char Char Char Char"/>
    <w:basedOn w:val="9"/>
    <w:link w:val="7"/>
    <w:uiPriority w:val="0"/>
    <w:pPr>
      <w:widowControl/>
      <w:spacing w:after="160" w:afterLines="0" w:line="240" w:lineRule="exact"/>
      <w:jc w:val="left"/>
    </w:pPr>
  </w:style>
  <w:style w:type="paragraph" w:customStyle="1" w:styleId="9">
    <w:name w:val="正文 New New New New New New New New New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styleId="10">
    <w:name w:val="page number"/>
    <w:basedOn w:val="7"/>
    <w:uiPriority w:val="0"/>
  </w:style>
  <w:style w:type="character" w:styleId="11">
    <w:name w:val="Hyperlink"/>
    <w:basedOn w:val="7"/>
    <w:uiPriority w:val="0"/>
    <w:rPr>
      <w:color w:val="0000FF"/>
      <w:u w:val="single"/>
    </w:rPr>
  </w:style>
  <w:style w:type="paragraph" w:customStyle="1" w:styleId="13">
    <w:name w:val="正文 New New New New New New New New New New"/>
    <w:uiPriority w:val="0"/>
    <w:pPr>
      <w:widowControl w:val="0"/>
      <w:jc w:val="both"/>
    </w:pPr>
    <w:rPr>
      <w:rFonts w:eastAsia="宋体"/>
      <w:kern w:val="2"/>
      <w:sz w:val="21"/>
      <w:lang w:val="en-US" w:eastAsia="zh-CN"/>
    </w:rPr>
  </w:style>
  <w:style w:type="paragraph" w:customStyle="1" w:styleId="14">
    <w:name w:val="正文 New"/>
    <w:uiPriority w:val="0"/>
    <w:pPr>
      <w:widowControl w:val="0"/>
      <w:jc w:val="both"/>
    </w:pPr>
    <w:rPr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</Words>
  <Characters>658</Characters>
  <Lines>5</Lines>
  <Paragraphs>1</Paragraphs>
  <ScaleCrop>false</ScaleCrop>
  <LinksUpToDate>false</LinksUpToDate>
  <CharactersWithSpaces>772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2018-04-03T03:46:00Z</dcterms:created>
  <dc:creator>Lenovo</dc:creator>
  <cp:lastModifiedBy>林永明</cp:lastModifiedBy>
  <dcterms:modified xsi:type="dcterms:W3CDTF">2019-11-13T01:47:35Z</dcterms:modified>
  <dc:title>关于开展2018年市级高技能人才培训基地和市级技能大师工作室申报工作的通知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