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jc w:val="both"/>
        <w:rPr>
          <w:rFonts w:ascii="黑体" w:eastAsia="黑体"/>
          <w:b/>
          <w:sz w:val="44"/>
          <w:szCs w:val="44"/>
        </w:rPr>
      </w:pPr>
      <w:r>
        <w:rPr>
          <w:rFonts w:hint="eastAsia" w:ascii="黑体" w:hAnsi="黑体" w:eastAsia="黑体"/>
          <w:sz w:val="32"/>
          <w:szCs w:val="32"/>
        </w:rPr>
        <w:t>附件</w:t>
      </w:r>
    </w:p>
    <w:p>
      <w:pPr>
        <w:spacing w:line="360" w:lineRule="auto"/>
        <w:jc w:val="center"/>
        <w:rPr>
          <w:rFonts w:ascii="宋体" w:hAnsi="宋体" w:cs="宋体"/>
          <w:b/>
          <w:bCs/>
          <w:sz w:val="44"/>
          <w:szCs w:val="44"/>
        </w:rPr>
      </w:pPr>
      <w:r>
        <w:rPr>
          <w:rFonts w:hint="eastAsia" w:ascii="黑体" w:eastAsia="黑体"/>
          <w:b/>
          <w:sz w:val="44"/>
          <w:szCs w:val="44"/>
        </w:rPr>
        <w:t>2019年</w:t>
      </w:r>
      <w:r>
        <w:rPr>
          <w:rFonts w:hint="eastAsia" w:ascii="宋体" w:hAnsi="宋体" w:cs="宋体"/>
          <w:b/>
          <w:bCs/>
          <w:sz w:val="44"/>
          <w:szCs w:val="44"/>
        </w:rPr>
        <w:t>佛山市</w:t>
      </w:r>
    </w:p>
    <w:p>
      <w:pPr>
        <w:jc w:val="center"/>
        <w:rPr>
          <w:rFonts w:ascii="宋体" w:hAnsi="宋体" w:cs="宋体"/>
          <w:b/>
          <w:bCs/>
          <w:sz w:val="44"/>
          <w:szCs w:val="44"/>
        </w:rPr>
      </w:pPr>
      <w:r>
        <w:rPr>
          <w:rFonts w:hint="eastAsia" w:ascii="宋体" w:hAnsi="宋体" w:cs="宋体"/>
          <w:b/>
          <w:bCs/>
          <w:sz w:val="44"/>
          <w:szCs w:val="44"/>
        </w:rPr>
        <w:t>电梯安装维修工职业技能竞赛实施方案</w:t>
      </w:r>
    </w:p>
    <w:p>
      <w:pPr>
        <w:jc w:val="center"/>
        <w:rPr>
          <w:rFonts w:ascii="宋体" w:hAnsi="宋体" w:cs="宋体"/>
          <w:b/>
          <w:bCs/>
          <w:sz w:val="44"/>
          <w:szCs w:val="44"/>
        </w:rPr>
      </w:pPr>
    </w:p>
    <w:p>
      <w:pPr>
        <w:spacing w:line="360" w:lineRule="auto"/>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一、竞赛宗旨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通过组织开展知识和技能竞赛，强化电梯安装维修人员基本理论知识、提升技能实操能力，激发他们的积极性，提高电梯安装维修从业人员综合素质和技能水平，促进高技能人才脱颖而出，推进行业规范化管理，提升我市电梯行业的影响力，助力佛山经济发展。</w:t>
      </w:r>
    </w:p>
    <w:p>
      <w:pPr>
        <w:spacing w:line="36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二、竞赛组织机构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由佛山市人力资源和社会保障局牵头组成佛山市竞赛电梯安装维修工职业技能竞赛组织委员会，并成立相应机构，统筹本竞赛项目的相关工作。</w:t>
      </w:r>
    </w:p>
    <w:p>
      <w:pPr>
        <w:adjustRightInd w:val="0"/>
        <w:snapToGrid w:val="0"/>
        <w:spacing w:line="360" w:lineRule="auto"/>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（一）竞赛组织单位</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主办单位：</w:t>
      </w:r>
      <w:r>
        <w:rPr>
          <w:rFonts w:hint="eastAsia" w:ascii="仿宋_GB2312" w:hAnsi="仿宋_GB2312" w:eastAsia="仿宋_GB2312" w:cs="仿宋_GB2312"/>
          <w:sz w:val="32"/>
          <w:szCs w:val="32"/>
        </w:rPr>
        <w:t>佛山市人力资源和社会保障局</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承办单位：</w:t>
      </w:r>
      <w:r>
        <w:rPr>
          <w:rFonts w:hint="eastAsia" w:ascii="仿宋_GB2312" w:hAnsi="仿宋_GB2312" w:eastAsia="仿宋_GB2312" w:cs="仿宋_GB2312"/>
          <w:sz w:val="32"/>
          <w:szCs w:val="32"/>
        </w:rPr>
        <w:t>佛山市技师学院</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协办单位：</w:t>
      </w:r>
      <w:r>
        <w:rPr>
          <w:rFonts w:hint="eastAsia" w:ascii="仿宋_GB2312" w:hAnsi="仿宋_GB2312" w:eastAsia="仿宋_GB2312" w:cs="仿宋_GB2312"/>
          <w:sz w:val="32"/>
          <w:szCs w:val="32"/>
        </w:rPr>
        <w:t>佛山市南海区第一职业技术学校</w:t>
      </w:r>
    </w:p>
    <w:p>
      <w:pPr>
        <w:adjustRightInd w:val="0"/>
        <w:snapToGrid w:val="0"/>
        <w:spacing w:line="360" w:lineRule="auto"/>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技术指导：</w:t>
      </w:r>
      <w:r>
        <w:rPr>
          <w:rFonts w:hint="eastAsia" w:ascii="仿宋_GB2312" w:hAnsi="仿宋_GB2312" w:eastAsia="仿宋_GB2312" w:cs="仿宋_GB2312"/>
          <w:kern w:val="0"/>
          <w:sz w:val="32"/>
          <w:szCs w:val="32"/>
        </w:rPr>
        <w:t>佛山市人力资源公共服务中心</w:t>
      </w:r>
    </w:p>
    <w:p>
      <w:pPr>
        <w:adjustRightInd w:val="0"/>
        <w:snapToGrid w:val="0"/>
        <w:spacing w:line="360" w:lineRule="auto"/>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（二）竞赛组织委员会</w:t>
      </w:r>
    </w:p>
    <w:p>
      <w:pPr>
        <w:adjustRightInd w:val="0"/>
        <w:snapToGrid w:val="0"/>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主  任：李明国  佛山市人力资源和社会保障局调研员</w:t>
      </w:r>
    </w:p>
    <w:p>
      <w:pPr>
        <w:adjustRightInd w:val="0"/>
        <w:snapToGrid w:val="0"/>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副主任：王震洲  佛山市技师学院院长   </w:t>
      </w:r>
    </w:p>
    <w:p>
      <w:pPr>
        <w:adjustRightInd w:val="0"/>
        <w:snapToGrid w:val="0"/>
        <w:spacing w:line="360" w:lineRule="auto"/>
        <w:ind w:left="2879" w:leftChars="152" w:hanging="2560" w:hangingChars="800"/>
        <w:rPr>
          <w:rFonts w:ascii="仿宋_GB2312" w:hAnsi="仿宋_GB2312" w:eastAsia="仿宋_GB2312" w:cs="仿宋_GB2312"/>
          <w:sz w:val="32"/>
          <w:szCs w:val="32"/>
        </w:rPr>
      </w:pPr>
      <w:r>
        <w:rPr>
          <w:rFonts w:hint="eastAsia" w:ascii="仿宋_GB2312" w:hAnsi="仿宋_GB2312" w:eastAsia="仿宋_GB2312" w:cs="仿宋_GB2312"/>
          <w:sz w:val="32"/>
          <w:szCs w:val="32"/>
        </w:rPr>
        <w:t>成  员：刘  建  佛山市人力资源和社会保障局职业能力建设科科长</w:t>
      </w:r>
    </w:p>
    <w:p>
      <w:pPr>
        <w:adjustRightInd w:val="0"/>
        <w:snapToGrid w:val="0"/>
        <w:spacing w:line="360" w:lineRule="auto"/>
        <w:ind w:left="2876" w:leftChars="760" w:hanging="1280" w:hangingChars="4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杨 涛  </w:t>
      </w:r>
      <w:r>
        <w:rPr>
          <w:rFonts w:hint="eastAsia" w:ascii="仿宋_GB2312" w:hAnsi="仿宋_GB2312" w:eastAsia="仿宋_GB2312" w:cs="仿宋_GB2312"/>
          <w:spacing w:val="-11"/>
          <w:sz w:val="32"/>
          <w:szCs w:val="32"/>
        </w:rPr>
        <w:t>佛山市人力资源和社会保障局</w:t>
      </w:r>
      <w:r>
        <w:rPr>
          <w:rFonts w:hint="eastAsia" w:ascii="仿宋_GB2312" w:hAnsi="仿宋_GB2312" w:eastAsia="仿宋_GB2312" w:cs="仿宋_GB2312"/>
          <w:sz w:val="32"/>
          <w:szCs w:val="32"/>
        </w:rPr>
        <w:t>职业能力建设科副科长</w:t>
      </w:r>
    </w:p>
    <w:p>
      <w:pPr>
        <w:adjustRightInd w:val="0"/>
        <w:snapToGrid w:val="0"/>
        <w:spacing w:line="360" w:lineRule="auto"/>
        <w:ind w:left="2876" w:leftChars="76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李  宜  佛山市人力资源公共服务中心技能鉴定部部长</w:t>
      </w:r>
    </w:p>
    <w:p>
      <w:pPr>
        <w:adjustRightInd w:val="0"/>
        <w:snapToGrid w:val="0"/>
        <w:spacing w:line="360" w:lineRule="auto"/>
        <w:ind w:left="2876" w:leftChars="76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官绍明  佛山市南海区第一职业技术学校校长</w:t>
      </w:r>
    </w:p>
    <w:p>
      <w:pPr>
        <w:adjustRightInd w:val="0"/>
        <w:snapToGrid w:val="0"/>
        <w:spacing w:line="360" w:lineRule="auto"/>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梁铭槐  佛山市技师学院副院长</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组委会办公室</w:t>
      </w:r>
    </w:p>
    <w:p>
      <w:pPr>
        <w:spacing w:line="360" w:lineRule="auto"/>
        <w:ind w:firstLine="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竞赛组委会下设竞赛</w:t>
      </w:r>
      <w:r>
        <w:rPr>
          <w:rFonts w:hint="eastAsia" w:ascii="仿宋_GB2312" w:hAnsi="仿宋_GB2312" w:eastAsia="仿宋_GB2312" w:cs="仿宋_GB2312"/>
          <w:bCs/>
          <w:sz w:val="32"/>
          <w:szCs w:val="32"/>
        </w:rPr>
        <w:t>组委会办公室</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负责贯彻执行竞赛组委会工作方针、方案及要求，组织专家审定决赛技术文件，指导和协调各组的竞赛组织工作。</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  任：王震洲</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副主任：李  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　员：陈  洪、</w:t>
      </w:r>
      <w:r>
        <w:rPr>
          <w:rFonts w:hint="eastAsia" w:ascii="仿宋_GB2312" w:hAnsi="仿宋_GB2312" w:eastAsia="仿宋_GB2312" w:cs="仿宋_GB2312"/>
          <w:bCs/>
          <w:sz w:val="32"/>
          <w:szCs w:val="32"/>
        </w:rPr>
        <w:t>张楚艺</w:t>
      </w:r>
      <w:r>
        <w:rPr>
          <w:rFonts w:hint="eastAsia" w:ascii="仿宋_GB2312" w:hAnsi="仿宋_GB2312" w:eastAsia="仿宋_GB2312" w:cs="仿宋_GB2312"/>
          <w:sz w:val="32"/>
          <w:szCs w:val="32"/>
        </w:rPr>
        <w:t>、梁铭槐、钟业文、邓传均、曾晓平。</w:t>
      </w:r>
    </w:p>
    <w:p>
      <w:pPr>
        <w:spacing w:line="360" w:lineRule="auto"/>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（三）各竞赛工作组</w:t>
      </w:r>
    </w:p>
    <w:p>
      <w:pPr>
        <w:adjustRightInd w:val="0"/>
        <w:snapToGrid w:val="0"/>
        <w:spacing w:line="360" w:lineRule="auto"/>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根据赛事安排，设立竞赛专家组、裁判组、仲裁组、赛务组、秘书组和设备后勤组。</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专家组</w:t>
      </w:r>
    </w:p>
    <w:p>
      <w:pPr>
        <w:adjustRightInd w:val="0"/>
        <w:snapToGrid w:val="0"/>
        <w:spacing w:line="360" w:lineRule="auto"/>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负责大赛的命题组卷工作，按照竞赛标准要求，制定评分标准及相关技术文件。</w:t>
      </w:r>
    </w:p>
    <w:p>
      <w:pPr>
        <w:adjustRightInd w:val="0"/>
        <w:snapToGrid w:val="0"/>
        <w:spacing w:line="360" w:lineRule="auto"/>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2.裁判组</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负责竞赛的评判工作。制定评判标准及规则；负责对实际操作竞赛前现场设备及竞赛环境（条件）的检验和准备工作；对竞赛理论知识与技能竞赛进行阅卷、评分、成绩汇总登记、竞赛结果的核实、发布等工作。（由专家组成员兼任）</w:t>
      </w:r>
    </w:p>
    <w:p>
      <w:pPr>
        <w:adjustRightInd w:val="0"/>
        <w:snapToGrid w:val="0"/>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3.仲裁组</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负责受理竞赛中出现的所有申诉并进行仲裁，保证比赛顺利进行。仲裁组的裁决为最终裁决，参赛选手不得因申诉或处理意见不服而影响比赛。</w:t>
      </w:r>
    </w:p>
    <w:p>
      <w:pPr>
        <w:adjustRightInd w:val="0"/>
        <w:snapToGrid w:val="0"/>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4.赛务组</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配合组委会办公室做好竞赛准备、监考等各种考务工作；负责组织抽签，确定选手竞赛顺序和工位号及辅助工作；并负责竞赛过程全程监控。</w:t>
      </w:r>
    </w:p>
    <w:p>
      <w:pPr>
        <w:adjustRightInd w:val="0"/>
        <w:snapToGrid w:val="0"/>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5.秘书组</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主要负责接待、宣传、信息的发布、资料整理；做好人员报到和食宿等后勤保障；负责会议会务、竞赛场地布置和竞赛期间的财务工作；负责竞赛证件打印及发放；负责协调、组织竞赛的新闻报道工作。</w:t>
      </w:r>
    </w:p>
    <w:p>
      <w:pPr>
        <w:adjustRightInd w:val="0"/>
        <w:snapToGrid w:val="0"/>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6.设备后勤组</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主要负责竞赛设备的制造、保养，解决竞赛期间的设备故障。负责</w:t>
      </w:r>
      <w:r>
        <w:rPr>
          <w:rFonts w:hint="eastAsia" w:ascii="仿宋_GB2312" w:hAnsi="仿宋_GB2312" w:eastAsia="仿宋_GB2312" w:cs="仿宋_GB2312"/>
          <w:bCs/>
          <w:sz w:val="32"/>
          <w:szCs w:val="32"/>
        </w:rPr>
        <w:t>场地的布置、竞赛的安全以及赛场医护人员的配备等后勤保障工作。</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三、竞赛项目、标准及名次评定</w:t>
      </w:r>
    </w:p>
    <w:p>
      <w:pPr>
        <w:spacing w:line="360" w:lineRule="auto"/>
        <w:ind w:firstLine="704" w:firstLineChars="219"/>
        <w:rPr>
          <w:rFonts w:ascii="仿宋_GB2312" w:hAnsi="仿宋_GB2312" w:eastAsia="仿宋_GB2312" w:cs="仿宋_GB2312"/>
          <w:b/>
          <w:sz w:val="32"/>
          <w:szCs w:val="32"/>
        </w:rPr>
      </w:pPr>
      <w:r>
        <w:rPr>
          <w:rFonts w:hint="eastAsia" w:ascii="仿宋_GB2312" w:hAnsi="仿宋_GB2312" w:eastAsia="仿宋_GB2312" w:cs="仿宋_GB2312"/>
          <w:b/>
          <w:sz w:val="32"/>
          <w:szCs w:val="32"/>
        </w:rPr>
        <w:t>（一）竞赛项目：</w:t>
      </w:r>
      <w:r>
        <w:rPr>
          <w:rFonts w:hint="eastAsia" w:ascii="仿宋_GB2312" w:hAnsi="仿宋_GB2312" w:eastAsia="仿宋_GB2312" w:cs="仿宋_GB2312"/>
          <w:sz w:val="32"/>
          <w:szCs w:val="32"/>
        </w:rPr>
        <w:t>电梯安装维修工</w:t>
      </w:r>
    </w:p>
    <w:p>
      <w:pPr>
        <w:spacing w:line="360" w:lineRule="auto"/>
        <w:ind w:firstLine="704" w:firstLineChars="219"/>
        <w:rPr>
          <w:rFonts w:ascii="仿宋_GB2312" w:hAnsi="仿宋_GB2312" w:eastAsia="仿宋_GB2312" w:cs="仿宋_GB2312"/>
          <w:b/>
          <w:sz w:val="32"/>
          <w:szCs w:val="32"/>
        </w:rPr>
      </w:pPr>
      <w:r>
        <w:rPr>
          <w:rFonts w:hint="eastAsia" w:ascii="仿宋_GB2312" w:hAnsi="仿宋_GB2312" w:eastAsia="仿宋_GB2312" w:cs="仿宋_GB2312"/>
          <w:b/>
          <w:sz w:val="32"/>
          <w:szCs w:val="32"/>
        </w:rPr>
        <w:t>（二）竞赛标准：</w:t>
      </w:r>
      <w:r>
        <w:rPr>
          <w:rFonts w:hint="eastAsia" w:ascii="仿宋_GB2312" w:hAnsi="仿宋_GB2312" w:eastAsia="仿宋_GB2312" w:cs="仿宋_GB2312"/>
          <w:sz w:val="32"/>
          <w:szCs w:val="32"/>
        </w:rPr>
        <w:t>以电梯安装维修工职业高级工国家职业标准（国家职业资格三级）为依据制定本次竞赛标准，竞赛试题统一由竞赛组委会组织专家命题。</w:t>
      </w:r>
    </w:p>
    <w:p>
      <w:pPr>
        <w:widowControl/>
        <w:spacing w:line="360" w:lineRule="auto"/>
        <w:ind w:firstLine="704"/>
        <w:rPr>
          <w:rFonts w:ascii="仿宋_GB2312" w:hAnsi="仿宋_GB2312" w:eastAsia="仿宋_GB2312" w:cs="仿宋_GB2312"/>
          <w:b/>
          <w:bCs/>
          <w:kern w:val="0"/>
          <w:sz w:val="32"/>
          <w:szCs w:val="32"/>
        </w:rPr>
      </w:pPr>
      <w:r>
        <w:rPr>
          <w:rFonts w:hint="eastAsia" w:ascii="仿宋_GB2312" w:hAnsi="仿宋_GB2312" w:eastAsia="仿宋_GB2312" w:cs="仿宋_GB2312"/>
          <w:b/>
          <w:kern w:val="0"/>
          <w:sz w:val="32"/>
          <w:szCs w:val="32"/>
        </w:rPr>
        <w:t>（三）名次评定：</w:t>
      </w:r>
      <w:r>
        <w:rPr>
          <w:rFonts w:hint="eastAsia" w:ascii="仿宋_GB2312" w:hAnsi="仿宋_GB2312" w:eastAsia="仿宋_GB2312" w:cs="仿宋_GB2312"/>
          <w:kern w:val="0"/>
          <w:sz w:val="32"/>
          <w:szCs w:val="32"/>
        </w:rPr>
        <w:t>竞赛理论、实际操作技能各项目均按照百分制计算，按理论占30%、实操占70%计算总成绩。按总成绩从高到低排列参赛选手的名次，</w:t>
      </w:r>
      <w:r>
        <w:rPr>
          <w:rFonts w:hint="eastAsia" w:ascii="仿宋_GB2312" w:hAnsi="仿宋_GB2312" w:eastAsia="仿宋_GB2312" w:cs="仿宋_GB2312"/>
          <w:spacing w:val="-4"/>
          <w:kern w:val="0"/>
          <w:sz w:val="32"/>
          <w:szCs w:val="32"/>
        </w:rPr>
        <w:t>当出现成绩相同时，先比较操作技能成绩，以成绩高者名次在前；若仍不能分出名次先后，技能操作使用时间短者名次在前；若还不能分出先后，</w:t>
      </w:r>
      <w:r>
        <w:rPr>
          <w:rFonts w:hint="eastAsia" w:ascii="仿宋_GB2312" w:hAnsi="仿宋_GB2312" w:eastAsia="仿宋_GB2312" w:cs="仿宋_GB2312"/>
          <w:kern w:val="0"/>
          <w:sz w:val="32"/>
          <w:szCs w:val="32"/>
        </w:rPr>
        <w:t>则取相同名次</w:t>
      </w:r>
      <w:r>
        <w:rPr>
          <w:rFonts w:hint="eastAsia" w:ascii="仿宋_GB2312" w:hAnsi="仿宋_GB2312" w:eastAsia="仿宋_GB2312" w:cs="仿宋_GB2312"/>
          <w:spacing w:val="-4"/>
          <w:kern w:val="0"/>
          <w:sz w:val="32"/>
          <w:szCs w:val="32"/>
        </w:rPr>
        <w:t>。</w:t>
      </w:r>
    </w:p>
    <w:p>
      <w:pPr>
        <w:pStyle w:val="9"/>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四、竞赛形式</w:t>
      </w:r>
    </w:p>
    <w:p>
      <w:pPr>
        <w:pStyle w:val="1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（一）竞赛形式</w:t>
      </w:r>
    </w:p>
    <w:p>
      <w:pPr>
        <w:pStyle w:val="1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参赛者均需参加理论知识和实际操作技能两部分考核。</w:t>
      </w:r>
    </w:p>
    <w:p>
      <w:pPr>
        <w:pStyle w:val="1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理论知识</w:t>
      </w:r>
      <w:r>
        <w:rPr>
          <w:rFonts w:hint="eastAsia" w:ascii="仿宋_GB2312" w:hAnsi="仿宋_GB2312" w:eastAsia="仿宋_GB2312" w:cs="仿宋_GB2312"/>
          <w:sz w:val="32"/>
          <w:szCs w:val="32"/>
          <w:lang w:eastAsia="ar-SA"/>
        </w:rPr>
        <w:t>竞赛</w:t>
      </w:r>
      <w:r>
        <w:rPr>
          <w:rFonts w:hint="eastAsia" w:ascii="仿宋_GB2312" w:hAnsi="仿宋_GB2312" w:eastAsia="仿宋_GB2312" w:cs="仿宋_GB2312"/>
          <w:sz w:val="32"/>
          <w:szCs w:val="32"/>
        </w:rPr>
        <w:t>：由专家按照（电梯安装维修工）高级工的职业标准，采用专家命题的方式，以纸质闭卷作答形式进行，选手不得自带任何资料进入赛场。</w:t>
      </w:r>
    </w:p>
    <w:p>
      <w:pPr>
        <w:pStyle w:val="1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ar-SA"/>
        </w:rPr>
        <w:t>操作技能竞赛</w:t>
      </w:r>
      <w:r>
        <w:rPr>
          <w:rFonts w:hint="eastAsia" w:ascii="仿宋_GB2312" w:hAnsi="仿宋_GB2312" w:eastAsia="仿宋_GB2312" w:cs="仿宋_GB2312"/>
          <w:sz w:val="32"/>
          <w:szCs w:val="32"/>
        </w:rPr>
        <w:t>：内容为（电梯安装维修工）高级工的职业技能鉴定实操技能，由专家进行命题。</w:t>
      </w:r>
    </w:p>
    <w:p>
      <w:pPr>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（二）补考</w:t>
      </w:r>
    </w:p>
    <w:p>
      <w:pPr>
        <w:jc w:val="left"/>
        <w:rPr>
          <w:rFonts w:ascii="仿宋_GB2312" w:hAnsi="仿宋_GB2312" w:eastAsia="仿宋_GB2312" w:cs="仿宋_GB2312"/>
          <w:b/>
          <w:bCs/>
          <w:sz w:val="28"/>
          <w:szCs w:val="28"/>
        </w:rPr>
      </w:pPr>
      <w:r>
        <w:rPr>
          <w:rFonts w:hint="eastAsia" w:ascii="仿宋_GB2312" w:hAnsi="仿宋_GB2312" w:eastAsia="仿宋_GB2312" w:cs="仿宋_GB2312"/>
          <w:sz w:val="32"/>
          <w:szCs w:val="32"/>
        </w:rPr>
        <w:t xml:space="preserve">    参赛选手凡理论或实操一门成绩不合格的（理论及实操成绩都不合格的选手不予补考）给予一次性补考，在竞赛成绩公布后40个工作日内，由承办方将当次竞赛符合资格补考的选手组织一次性补考。补考按照竞赛时的等级标准，不可降低补考的等级标准。</w:t>
      </w:r>
    </w:p>
    <w:p>
      <w:pPr>
        <w:spacing w:line="360" w:lineRule="auto"/>
        <w:ind w:right="238" w:firstLine="64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五、参赛选手资格（条件）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1.佛山市内从事电梯安装维修职业的在职职工均可参加；</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2.男年龄18-60周岁，女年龄18-55周岁；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3.遵守国家有关法律法规，具有良好的职业道德和敬业精神。</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（说明：已通过参加市级或以上相应工种竞赛活动并获得“广东省技术能手”“佛山市技术能手”荣誉称号的人员，不得以选手身份参加相同职业（工种）的竞赛活动）</w:t>
      </w:r>
    </w:p>
    <w:p>
      <w:pPr>
        <w:adjustRightInd w:val="0"/>
        <w:snapToGrid w:val="0"/>
        <w:spacing w:line="360"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六、竞赛时间、地点</w:t>
      </w:r>
    </w:p>
    <w:p>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本次竞赛分理论和实操技能两个竞赛环节。组委会根据</w:t>
      </w:r>
      <w:r>
        <w:rPr>
          <w:rFonts w:ascii="仿宋_GB2312" w:hAnsi="仿宋_GB2312" w:eastAsia="仿宋_GB2312" w:cs="仿宋_GB2312"/>
          <w:bCs/>
          <w:sz w:val="32"/>
          <w:szCs w:val="32"/>
        </w:rPr>
        <w:t>选手报名情况决定是否举行初赛，初赛时间及地点另行通知</w:t>
      </w:r>
      <w:r>
        <w:rPr>
          <w:rFonts w:hint="eastAsia" w:ascii="仿宋_GB2312" w:hAnsi="仿宋_GB2312" w:eastAsia="仿宋_GB2312" w:cs="仿宋_GB2312"/>
          <w:bCs/>
          <w:sz w:val="32"/>
          <w:szCs w:val="32"/>
        </w:rPr>
        <w:t>。</w:t>
      </w:r>
    </w:p>
    <w:p>
      <w:pPr>
        <w:tabs>
          <w:tab w:val="center" w:pos="4423"/>
        </w:tabs>
        <w:adjustRightInd w:val="0"/>
        <w:snapToGrid w:val="0"/>
        <w:spacing w:line="360" w:lineRule="auto"/>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 xml:space="preserve">竞赛时间：2019年9月27日至9月30日  </w:t>
      </w:r>
    </w:p>
    <w:p>
      <w:pPr>
        <w:tabs>
          <w:tab w:val="center" w:pos="44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竞赛地点：佛山市南海区第一职业技术学校松岗校区</w:t>
      </w:r>
    </w:p>
    <w:p>
      <w:pPr>
        <w:tabs>
          <w:tab w:val="center" w:pos="44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    址：佛山市南海区狮山镇松岗大道78号</w:t>
      </w:r>
    </w:p>
    <w:p>
      <w:pPr>
        <w:tabs>
          <w:tab w:val="center" w:pos="4423"/>
        </w:tabs>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七、奖励办法</w:t>
      </w:r>
    </w:p>
    <w:p>
      <w:pPr>
        <w:tabs>
          <w:tab w:val="center" w:pos="4423"/>
        </w:tabs>
        <w:adjustRightInd w:val="0"/>
        <w:snapToGrid w:val="0"/>
        <w:spacing w:line="360" w:lineRule="auto"/>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本次竞赛只设个人奖。</w:t>
      </w:r>
    </w:p>
    <w:p>
      <w:pPr>
        <w:numPr>
          <w:ilvl w:val="0"/>
          <w:numId w:val="1"/>
        </w:numPr>
        <w:tabs>
          <w:tab w:val="center" w:pos="4423"/>
        </w:tabs>
        <w:adjustRightInd w:val="0"/>
        <w:snapToGrid w:val="0"/>
        <w:spacing w:line="360" w:lineRule="auto"/>
        <w:ind w:left="420"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由人力资源和社会保障部门颁发的奖项</w:t>
      </w:r>
    </w:p>
    <w:p>
      <w:pPr>
        <w:tabs>
          <w:tab w:val="center" w:pos="4423"/>
        </w:tabs>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1.颁发国家职业资格证书</w:t>
      </w:r>
    </w:p>
    <w:p>
      <w:pPr>
        <w:tabs>
          <w:tab w:val="center" w:pos="4423"/>
        </w:tabs>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参加本次竞赛的选手，理论和实操成绩均达到60分及以上者且未取得相应工种等级职业资格证书的，由佛山市人力资源和社会保障局核发电梯安装维修工职业（工种）《国家职业资格三级（高级工）》证书。</w:t>
      </w:r>
    </w:p>
    <w:p>
      <w:pPr>
        <w:tabs>
          <w:tab w:val="center" w:pos="4423"/>
        </w:tabs>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2.授予技术能手称号</w:t>
      </w:r>
    </w:p>
    <w:p>
      <w:pPr>
        <w:tabs>
          <w:tab w:val="center" w:pos="4423"/>
        </w:tabs>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市级一类竞赛，决赛人数60人以上取前8名；决赛人数30至60人取前4名；决赛人数30人以下取第1名由市人力资源和社会保障局授予“佛山市技术能手”荣誉称号。</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3.颁发荣誉证书及奖励。</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竞赛组委会将对总成绩前三名的选手颁发荣誉证书及奖励，第四名至第八名给予颁发荣誉证书。</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八、竞赛程序</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（一）报名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佛山市技师学院现场报名（地址：佛山市南海区桂城天佑北路12号  联系人：林永兴  联系电话：86232850、13543628837）。</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报名截止时间</w:t>
      </w:r>
      <w:r>
        <w:rPr>
          <w:rFonts w:hint="eastAsia" w:ascii="仿宋_GB2312" w:hAnsi="仿宋_GB2312" w:eastAsia="仿宋_GB2312" w:cs="仿宋_GB2312"/>
          <w:sz w:val="32"/>
          <w:szCs w:val="32"/>
        </w:rPr>
        <w:t>：2019年8月10日。</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附：报名需提交如下资料</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（1）《2019年佛山市电梯安装维修工职业技能竞赛选手报名表》；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（2）白底彩色免冠正面近照4张（照片背面注明选手姓名、正反面均为光面）；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（3）有效期内的广东省身份证或广东省居住证复印件1份</w:t>
      </w:r>
      <w:r>
        <w:rPr>
          <w:rFonts w:hint="eastAsia" w:ascii="仿宋_GB2312" w:hAnsi="仿宋_GB2312" w:eastAsia="仿宋_GB2312" w:cs="仿宋_GB2312"/>
          <w:bCs/>
          <w:sz w:val="32"/>
          <w:szCs w:val="32"/>
        </w:rPr>
        <w:t>（正反面复在同一张A4纸上）</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4）学历证书复印件1份。对于初中或以下学历报名参赛的，因特殊情况不能提供学历证书的，可以用学校开具的毕业证遗失证明（初中或小学）、户口本（学历栏为初中或小学）或本人持有的其他国家职业资格证书（须由各级人社部门核发，并且学历栏必须为初中或小学）替代，并提交《学历承诺书》。</w:t>
      </w:r>
    </w:p>
    <w:p>
      <w:pPr>
        <w:spacing w:line="360" w:lineRule="auto"/>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（二）资格审核</w:t>
      </w: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1.选手参赛资格审核由竞赛组委会赛务组负责。</w:t>
      </w: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2.资格审核通过后其参赛资格才正式生效。</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（三）参赛证</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竞赛现场凭身份证发放参赛证。</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（四）竞赛辅导安排</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视报名情况，由竞赛组委会研究确定竞赛安排，具体事宜另行通知。</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九、竞赛规则</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（一）选手须知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1.参赛选手必须持本人身份证并佩戴竞赛组委会签发的参赛证参加比赛。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2.参赛选手必须按比赛时间提前30分钟检录进入赛场，并以现场抽签的方式抽取操作工位进入赛场。迟到15分钟者不得参与比赛。离开赛场后不得在赛场周围高声谈论、逗留。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3.参赛选手应按照要求着装及携带个人劳保用品，并严格遵照操作规程，符合安全、文明生产要求。操作中如有严重违反安全操作规程并造成严重后果的直接取消参赛资格。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4.参赛选手应严格遵守赛场纪律，不得将相关技术资料和工具书带入赛场。所有的通讯工具和摄像工具不得带入比赛现场。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5.参赛选手在比赛过程中不得擅自离开赛场，如有特殊情况，需经评审人员同意后作特殊处理。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6.参赛选手在比赛过程中，如遇问题需举手向裁判人员提问，选手之间互相询问按作弊处理。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7.当听到竞赛结束指令时，参赛选手应立即停止操作或答题，不得以任何理由拖延时间。离开赛场时，不得将与比赛有关的物品带离现场。</w:t>
      </w:r>
    </w:p>
    <w:p>
      <w:pPr>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8.参赛选手结束竞赛时，应向裁判员举手示意，由裁判员记录比赛结束时间。</w:t>
      </w:r>
    </w:p>
    <w:p>
      <w:pPr>
        <w:spacing w:line="360" w:lineRule="auto"/>
        <w:ind w:firstLine="482" w:firstLineChars="15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（二）赛场规则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1.各类赛务人员必须统一佩戴由竞赛组委会签发的相关证件，着装整齐。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2.各赛场除现场评委、安全巡视和赛场配备的工作人员以外，其他人员未经允许不得进入赛场。</w:t>
      </w:r>
    </w:p>
    <w:p>
      <w:pPr>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3.新闻媒体等进入赛场必须经过组委会允许，并且听从现场工作人员的安排和管理，不得影响比赛进行。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4.各参赛选手的陪同人员（领队、随行）一律不得进入赛场。</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十、裁判组织</w:t>
      </w:r>
    </w:p>
    <w:p>
      <w:pPr>
        <w:spacing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由竞赛组委会聘请具有考评员资格的电梯安装维修工专家组成，在裁判长的领导下负责裁判工作，裁判长直接向组委会负责。</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十一、申诉、仲裁与监督</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（一）申诉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1.参赛选手对不符合竞赛规定的工具与设备，有失公正的评审、计分以及对工作人员的违规行为，均可提出申诉。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2.选手申诉均须在规定时限（竞赛结束后2小时内）用书面形式向组委会办公室提出。组委会办公室要认真地受理选手申诉，并将处理意见尽快反馈当事人。</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（二）仲裁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1.为保证比赛顺利进行，保证比赛结果公平公正，组委会委托仲裁组负责受理竞赛中出现的所有申诉并进行仲裁。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2.仲裁组的裁决为最终裁决，参赛选手不得因申诉或对处理意见不服而停止比赛，否则视弃权处理。</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（三）监督</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裁判长以及全体裁判员均应严格执行回避制度，负责裁判工作。为保证竞赛全程的公平、公正、公开，纪委派驻佛山市技师学院监察室将全程监督。</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十二、赛前集训</w:t>
      </w:r>
    </w:p>
    <w:p>
      <w:pPr>
        <w:spacing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组织参赛选手进行赛前集训，集训时间另行通知，集训承办单位为佛山市技师学院。集训安排统一由集训承办单位负责。符合政府技能晋升培训补贴的选手享受免费集训（培训），选手通过竞赛获得职业资格证书后不得再申领个人技能晋升培训补贴，而应由集训承办单位（佛山市技师学院）申请技能晋升培训补贴。根据《佛山市人力资源和社会保障局佛山市财政转发关于进一步</w:t>
      </w:r>
      <w:r>
        <w:rPr>
          <w:rFonts w:hint="eastAsia" w:ascii="仿宋_GB2312" w:hAnsi="仿宋_GB2312" w:eastAsia="仿宋_GB2312" w:cs="仿宋_GB2312"/>
          <w:sz w:val="32"/>
          <w:szCs w:val="32"/>
          <w:shd w:val="clear" w:color="auto" w:fill="FFFFFF"/>
        </w:rPr>
        <w:t>落实劳动力技能晋升培训政策的意见的通知</w:t>
      </w:r>
      <w:r>
        <w:rPr>
          <w:rFonts w:hint="eastAsia" w:ascii="仿宋_GB2312" w:hAnsi="仿宋_GB2312" w:eastAsia="仿宋_GB2312" w:cs="仿宋_GB2312"/>
          <w:bCs/>
          <w:sz w:val="32"/>
          <w:szCs w:val="32"/>
        </w:rPr>
        <w:t>》及省厅相关文件规定，佛山市技师学院与佛山市人力资源和社会保障局签订技能晋升委托培训协议并按要求提供相关书面材料申请。</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十三．其他</w:t>
      </w:r>
    </w:p>
    <w:p>
      <w:pPr>
        <w:spacing w:line="360" w:lineRule="auto"/>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本实施方案条款的解释归2019年佛山市电梯安装维修工职业技能竞赛组织委员会。</w:t>
      </w:r>
    </w:p>
    <w:p>
      <w:pPr>
        <w:spacing w:line="360" w:lineRule="auto"/>
        <w:ind w:firstLine="640" w:firstLineChars="200"/>
        <w:rPr>
          <w:rFonts w:ascii="仿宋" w:hAnsi="仿宋" w:eastAsia="仿宋"/>
          <w:sz w:val="32"/>
          <w:szCs w:val="32"/>
        </w:rPr>
      </w:pPr>
    </w:p>
    <w:p>
      <w:pPr>
        <w:pStyle w:val="11"/>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附件4-1：2019年佛山市电梯安装维修工职业技能竞赛选手报名表</w:t>
      </w:r>
    </w:p>
    <w:p>
      <w:pPr>
        <w:pStyle w:val="1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附件4-2：2019年佛山市电梯安装维修工职业技能竞赛报名汇总表</w:t>
      </w:r>
    </w:p>
    <w:p>
      <w:pPr>
        <w:pStyle w:val="1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附件4-3：学历承诺书</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附件4-4：2019年佛山市电梯安装维修工职业技能竞赛技术文件</w:t>
      </w:r>
    </w:p>
    <w:p>
      <w:pPr>
        <w:spacing w:line="480" w:lineRule="exact"/>
        <w:ind w:firstLine="640" w:firstLineChars="200"/>
        <w:rPr>
          <w:rFonts w:ascii="仿宋_GB2312" w:hAnsi="仿宋_GB2312" w:eastAsia="仿宋_GB2312" w:cs="仿宋_GB2312"/>
          <w:sz w:val="32"/>
          <w:szCs w:val="32"/>
        </w:rPr>
        <w:sectPr>
          <w:pgSz w:w="11906" w:h="16838"/>
          <w:pgMar w:top="1440" w:right="1633" w:bottom="1440" w:left="1633" w:header="851" w:footer="992" w:gutter="0"/>
          <w:cols w:space="0" w:num="1"/>
          <w:docGrid w:type="lines" w:linePitch="320" w:charSpace="0"/>
        </w:sectPr>
      </w:pPr>
    </w:p>
    <w:p>
      <w:pPr>
        <w:pStyle w:val="11"/>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附件4-</w:t>
      </w:r>
      <w:r>
        <w:rPr>
          <w:rFonts w:hint="eastAsia" w:ascii="仿宋_GB2312" w:hAnsi="仿宋_GB2312" w:eastAsia="仿宋_GB2312" w:cs="仿宋_GB2312"/>
          <w:kern w:val="0"/>
          <w:sz w:val="30"/>
          <w:szCs w:val="30"/>
        </w:rPr>
        <w:t>1</w:t>
      </w:r>
    </w:p>
    <w:p>
      <w:pPr>
        <w:pStyle w:val="13"/>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2019年佛山市职业技能竞赛</w:t>
      </w:r>
    </w:p>
    <w:p>
      <w:pPr>
        <w:pStyle w:val="13"/>
        <w:spacing w:line="600" w:lineRule="exact"/>
        <w:jc w:val="center"/>
        <w:rPr>
          <w:rFonts w:ascii="仿宋_GB2312" w:hAnsi="仿宋_GB2312" w:eastAsia="仿宋_GB2312" w:cs="仿宋_GB2312"/>
          <w:b/>
          <w:bCs/>
          <w:kern w:val="0"/>
          <w:sz w:val="32"/>
          <w:szCs w:val="32"/>
        </w:rPr>
      </w:pPr>
      <w:r>
        <w:rPr>
          <w:rFonts w:hint="eastAsia" w:asciiTheme="majorEastAsia" w:hAnsiTheme="majorEastAsia" w:eastAsiaTheme="majorEastAsia" w:cstheme="majorEastAsia"/>
          <w:b/>
          <w:bCs/>
          <w:sz w:val="44"/>
          <w:szCs w:val="44"/>
        </w:rPr>
        <w:t>电梯安装维修工</w:t>
      </w:r>
      <w:r>
        <w:rPr>
          <w:rFonts w:hint="eastAsia" w:asciiTheme="majorEastAsia" w:hAnsiTheme="majorEastAsia" w:eastAsiaTheme="majorEastAsia" w:cstheme="majorEastAsia"/>
          <w:b/>
          <w:bCs/>
          <w:kern w:val="0"/>
          <w:sz w:val="44"/>
          <w:szCs w:val="44"/>
        </w:rPr>
        <w:t>选手报名表</w:t>
      </w:r>
    </w:p>
    <w:tbl>
      <w:tblPr>
        <w:tblStyle w:val="5"/>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070"/>
        <w:gridCol w:w="1971"/>
        <w:gridCol w:w="1764"/>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22"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2070" w:type="dxa"/>
            <w:vAlign w:val="center"/>
          </w:tcPr>
          <w:p>
            <w:pPr>
              <w:pStyle w:val="13"/>
              <w:spacing w:line="360" w:lineRule="auto"/>
              <w:jc w:val="center"/>
              <w:rPr>
                <w:rFonts w:ascii="仿宋_GB2312" w:hAnsi="仿宋_GB2312" w:eastAsia="仿宋_GB2312" w:cs="仿宋_GB2312"/>
                <w:sz w:val="30"/>
                <w:szCs w:val="30"/>
              </w:rPr>
            </w:pPr>
          </w:p>
        </w:tc>
        <w:tc>
          <w:tcPr>
            <w:tcW w:w="1971"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1764" w:type="dxa"/>
            <w:vAlign w:val="center"/>
          </w:tcPr>
          <w:p>
            <w:pPr>
              <w:pStyle w:val="13"/>
              <w:spacing w:line="360" w:lineRule="auto"/>
              <w:jc w:val="center"/>
              <w:rPr>
                <w:rFonts w:ascii="仿宋_GB2312" w:hAnsi="仿宋_GB2312" w:eastAsia="仿宋_GB2312" w:cs="仿宋_GB2312"/>
                <w:sz w:val="30"/>
                <w:szCs w:val="30"/>
              </w:rPr>
            </w:pPr>
          </w:p>
        </w:tc>
        <w:tc>
          <w:tcPr>
            <w:tcW w:w="2347" w:type="dxa"/>
            <w:vMerge w:val="restart"/>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大一寸白底彩色免冠正面近照3张（照片背后用圆珠笔注明选手姓名）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22"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出生年月</w:t>
            </w:r>
          </w:p>
        </w:tc>
        <w:tc>
          <w:tcPr>
            <w:tcW w:w="2070" w:type="dxa"/>
            <w:vAlign w:val="center"/>
          </w:tcPr>
          <w:p>
            <w:pPr>
              <w:pStyle w:val="13"/>
              <w:spacing w:line="360" w:lineRule="auto"/>
              <w:jc w:val="center"/>
              <w:rPr>
                <w:rFonts w:ascii="仿宋_GB2312" w:hAnsi="仿宋_GB2312" w:eastAsia="仿宋_GB2312" w:cs="仿宋_GB2312"/>
                <w:sz w:val="30"/>
                <w:szCs w:val="30"/>
              </w:rPr>
            </w:pPr>
          </w:p>
        </w:tc>
        <w:tc>
          <w:tcPr>
            <w:tcW w:w="1971"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学历</w:t>
            </w:r>
          </w:p>
        </w:tc>
        <w:tc>
          <w:tcPr>
            <w:tcW w:w="1764" w:type="dxa"/>
            <w:vAlign w:val="center"/>
          </w:tcPr>
          <w:p>
            <w:pPr>
              <w:pStyle w:val="13"/>
              <w:spacing w:line="360" w:lineRule="auto"/>
              <w:jc w:val="center"/>
              <w:rPr>
                <w:rFonts w:ascii="仿宋_GB2312" w:hAnsi="仿宋_GB2312" w:eastAsia="仿宋_GB2312" w:cs="仿宋_GB2312"/>
                <w:sz w:val="30"/>
                <w:szCs w:val="30"/>
              </w:rPr>
            </w:pPr>
          </w:p>
        </w:tc>
        <w:tc>
          <w:tcPr>
            <w:tcW w:w="2347" w:type="dxa"/>
            <w:vMerge w:val="continue"/>
            <w:vAlign w:val="center"/>
          </w:tcPr>
          <w:p>
            <w:pPr>
              <w:pStyle w:val="13"/>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22" w:type="dxa"/>
            <w:vAlign w:val="center"/>
          </w:tcPr>
          <w:p>
            <w:pPr>
              <w:pStyle w:val="13"/>
              <w:spacing w:line="360" w:lineRule="auto"/>
              <w:jc w:val="center"/>
              <w:rPr>
                <w:rFonts w:ascii="仿宋_GB2312" w:hAnsi="仿宋_GB2312" w:eastAsia="仿宋_GB2312" w:cs="仿宋_GB2312"/>
                <w:spacing w:val="-20"/>
                <w:sz w:val="30"/>
                <w:szCs w:val="30"/>
              </w:rPr>
            </w:pPr>
            <w:r>
              <w:rPr>
                <w:rFonts w:hint="eastAsia" w:ascii="仿宋_GB2312" w:hAnsi="仿宋_GB2312" w:eastAsia="仿宋_GB2312" w:cs="仿宋_GB2312"/>
                <w:sz w:val="30"/>
                <w:szCs w:val="30"/>
              </w:rPr>
              <w:t>职业资格名称及等级</w:t>
            </w:r>
          </w:p>
        </w:tc>
        <w:tc>
          <w:tcPr>
            <w:tcW w:w="2070" w:type="dxa"/>
            <w:vAlign w:val="center"/>
          </w:tcPr>
          <w:p>
            <w:pPr>
              <w:pStyle w:val="13"/>
              <w:spacing w:line="360" w:lineRule="auto"/>
              <w:jc w:val="center"/>
              <w:rPr>
                <w:rFonts w:ascii="仿宋_GB2312" w:hAnsi="仿宋_GB2312" w:eastAsia="仿宋_GB2312" w:cs="仿宋_GB2312"/>
                <w:sz w:val="30"/>
                <w:szCs w:val="30"/>
              </w:rPr>
            </w:pPr>
          </w:p>
        </w:tc>
        <w:tc>
          <w:tcPr>
            <w:tcW w:w="1971"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工龄</w:t>
            </w:r>
          </w:p>
        </w:tc>
        <w:tc>
          <w:tcPr>
            <w:tcW w:w="1764" w:type="dxa"/>
            <w:vAlign w:val="center"/>
          </w:tcPr>
          <w:p>
            <w:pPr>
              <w:pStyle w:val="13"/>
              <w:spacing w:line="360" w:lineRule="auto"/>
              <w:jc w:val="center"/>
              <w:rPr>
                <w:rFonts w:ascii="仿宋_GB2312" w:hAnsi="仿宋_GB2312" w:eastAsia="仿宋_GB2312" w:cs="仿宋_GB2312"/>
                <w:sz w:val="30"/>
                <w:szCs w:val="30"/>
              </w:rPr>
            </w:pPr>
          </w:p>
        </w:tc>
        <w:tc>
          <w:tcPr>
            <w:tcW w:w="2347" w:type="dxa"/>
            <w:vMerge w:val="continue"/>
            <w:vAlign w:val="center"/>
          </w:tcPr>
          <w:p>
            <w:pPr>
              <w:pStyle w:val="13"/>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22"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户籍</w:t>
            </w:r>
          </w:p>
        </w:tc>
        <w:tc>
          <w:tcPr>
            <w:tcW w:w="2070" w:type="dxa"/>
            <w:vAlign w:val="center"/>
          </w:tcPr>
          <w:p>
            <w:pPr>
              <w:pStyle w:val="13"/>
              <w:spacing w:line="360" w:lineRule="auto"/>
              <w:jc w:val="center"/>
              <w:rPr>
                <w:rFonts w:ascii="仿宋_GB2312" w:hAnsi="仿宋_GB2312" w:eastAsia="仿宋_GB2312" w:cs="仿宋_GB2312"/>
                <w:sz w:val="30"/>
                <w:szCs w:val="30"/>
              </w:rPr>
            </w:pPr>
          </w:p>
        </w:tc>
        <w:tc>
          <w:tcPr>
            <w:tcW w:w="1971" w:type="dxa"/>
            <w:vAlign w:val="center"/>
          </w:tcPr>
          <w:p>
            <w:pPr>
              <w:pStyle w:val="13"/>
              <w:spacing w:line="360" w:lineRule="auto"/>
              <w:ind w:firstLine="150" w:firstLineChars="5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户口性质</w:t>
            </w:r>
          </w:p>
        </w:tc>
        <w:tc>
          <w:tcPr>
            <w:tcW w:w="4111" w:type="dxa"/>
            <w:gridSpan w:val="2"/>
            <w:vAlign w:val="center"/>
          </w:tcPr>
          <w:p>
            <w:pPr>
              <w:pStyle w:val="13"/>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22"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070" w:type="dxa"/>
            <w:vAlign w:val="center"/>
          </w:tcPr>
          <w:p>
            <w:pPr>
              <w:pStyle w:val="13"/>
              <w:spacing w:line="360" w:lineRule="auto"/>
              <w:jc w:val="center"/>
              <w:rPr>
                <w:rFonts w:ascii="仿宋_GB2312" w:hAnsi="仿宋_GB2312" w:eastAsia="仿宋_GB2312" w:cs="仿宋_GB2312"/>
                <w:sz w:val="30"/>
                <w:szCs w:val="30"/>
              </w:rPr>
            </w:pPr>
          </w:p>
        </w:tc>
        <w:tc>
          <w:tcPr>
            <w:tcW w:w="1971" w:type="dxa"/>
            <w:vAlign w:val="center"/>
          </w:tcPr>
          <w:p>
            <w:pPr>
              <w:pStyle w:val="13"/>
              <w:spacing w:line="360" w:lineRule="auto"/>
              <w:ind w:firstLine="150" w:firstLineChars="5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身份证号码</w:t>
            </w:r>
          </w:p>
        </w:tc>
        <w:tc>
          <w:tcPr>
            <w:tcW w:w="4111" w:type="dxa"/>
            <w:gridSpan w:val="2"/>
            <w:vAlign w:val="center"/>
          </w:tcPr>
          <w:p>
            <w:pPr>
              <w:pStyle w:val="13"/>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22"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p>
        </w:tc>
        <w:tc>
          <w:tcPr>
            <w:tcW w:w="8152" w:type="dxa"/>
            <w:gridSpan w:val="4"/>
            <w:vAlign w:val="center"/>
          </w:tcPr>
          <w:p>
            <w:pPr>
              <w:pStyle w:val="13"/>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22"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联系地址</w:t>
            </w:r>
          </w:p>
        </w:tc>
        <w:tc>
          <w:tcPr>
            <w:tcW w:w="8152" w:type="dxa"/>
            <w:gridSpan w:val="4"/>
            <w:vAlign w:val="center"/>
          </w:tcPr>
          <w:p>
            <w:pPr>
              <w:pStyle w:val="13"/>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2"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个人简历</w:t>
            </w:r>
          </w:p>
        </w:tc>
        <w:tc>
          <w:tcPr>
            <w:tcW w:w="8152" w:type="dxa"/>
            <w:gridSpan w:val="4"/>
            <w:vAlign w:val="center"/>
          </w:tcPr>
          <w:p>
            <w:pPr>
              <w:pStyle w:val="13"/>
              <w:spacing w:line="360" w:lineRule="auto"/>
              <w:jc w:val="center"/>
              <w:rPr>
                <w:rFonts w:ascii="仿宋_GB2312" w:hAnsi="仿宋_GB2312" w:eastAsia="仿宋_GB2312" w:cs="仿宋_GB2312"/>
                <w:sz w:val="30"/>
                <w:szCs w:val="30"/>
              </w:rPr>
            </w:pPr>
          </w:p>
          <w:p>
            <w:pPr>
              <w:pStyle w:val="13"/>
              <w:spacing w:line="360" w:lineRule="auto"/>
              <w:jc w:val="center"/>
              <w:rPr>
                <w:rFonts w:ascii="仿宋_GB2312" w:hAnsi="仿宋_GB2312" w:eastAsia="仿宋_GB2312" w:cs="仿宋_GB2312"/>
                <w:sz w:val="30"/>
                <w:szCs w:val="30"/>
              </w:rPr>
            </w:pPr>
          </w:p>
          <w:p>
            <w:pPr>
              <w:pStyle w:val="13"/>
              <w:spacing w:line="360" w:lineRule="auto"/>
              <w:rPr>
                <w:rFonts w:ascii="仿宋_GB2312" w:hAnsi="仿宋_GB2312" w:eastAsia="仿宋_GB2312" w:cs="仿宋_GB2312"/>
                <w:sz w:val="30"/>
                <w:szCs w:val="30"/>
              </w:rPr>
            </w:pPr>
          </w:p>
          <w:p>
            <w:pPr>
              <w:pStyle w:val="13"/>
              <w:spacing w:line="360" w:lineRule="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22" w:type="dxa"/>
            <w:vAlign w:val="center"/>
          </w:tcPr>
          <w:p>
            <w:pPr>
              <w:pStyle w:val="1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所在单位意见</w:t>
            </w:r>
          </w:p>
        </w:tc>
        <w:tc>
          <w:tcPr>
            <w:tcW w:w="8152" w:type="dxa"/>
            <w:gridSpan w:val="4"/>
            <w:vAlign w:val="center"/>
          </w:tcPr>
          <w:p>
            <w:pPr>
              <w:pStyle w:val="13"/>
              <w:spacing w:line="360" w:lineRule="auto"/>
              <w:jc w:val="center"/>
              <w:rPr>
                <w:rFonts w:ascii="仿宋_GB2312" w:hAnsi="仿宋_GB2312" w:eastAsia="仿宋_GB2312" w:cs="仿宋_GB2312"/>
                <w:sz w:val="30"/>
                <w:szCs w:val="30"/>
              </w:rPr>
            </w:pPr>
          </w:p>
          <w:p>
            <w:pPr>
              <w:pStyle w:val="13"/>
              <w:spacing w:line="360" w:lineRule="auto"/>
              <w:ind w:firstLine="2550" w:firstLineChars="850"/>
              <w:jc w:val="center"/>
              <w:rPr>
                <w:rFonts w:ascii="仿宋_GB2312" w:hAnsi="仿宋_GB2312" w:eastAsia="仿宋_GB2312" w:cs="仿宋_GB2312"/>
                <w:sz w:val="30"/>
                <w:szCs w:val="30"/>
              </w:rPr>
            </w:pPr>
          </w:p>
          <w:p>
            <w:pPr>
              <w:pStyle w:val="13"/>
              <w:spacing w:line="360" w:lineRule="auto"/>
              <w:rPr>
                <w:rFonts w:ascii="仿宋_GB2312" w:hAnsi="仿宋_GB2312" w:eastAsia="仿宋_GB2312" w:cs="仿宋_GB2312"/>
                <w:sz w:val="30"/>
                <w:szCs w:val="30"/>
              </w:rPr>
            </w:pPr>
          </w:p>
          <w:p>
            <w:pPr>
              <w:pStyle w:val="13"/>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单位（盖章）：</w:t>
            </w:r>
          </w:p>
          <w:p>
            <w:pPr>
              <w:pStyle w:val="13"/>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spacing w:line="480" w:lineRule="exact"/>
        <w:ind w:firstLine="560" w:firstLineChars="200"/>
        <w:rPr>
          <w:rFonts w:ascii="仿宋_GB2312" w:hAnsi="仿宋" w:eastAsia="仿宋_GB2312" w:cs="仿宋"/>
          <w:bCs/>
          <w:sz w:val="28"/>
          <w:szCs w:val="28"/>
        </w:rPr>
        <w:sectPr>
          <w:pgSz w:w="11906" w:h="16838"/>
          <w:pgMar w:top="1440" w:right="1633" w:bottom="1440" w:left="1633" w:header="851" w:footer="992" w:gutter="0"/>
          <w:cols w:space="0" w:num="1"/>
          <w:docGrid w:type="lines" w:linePitch="320" w:charSpace="0"/>
        </w:sectPr>
      </w:pPr>
    </w:p>
    <w:p>
      <w:pPr>
        <w:pStyle w:val="14"/>
        <w:spacing w:line="32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附件4-2</w:t>
      </w:r>
    </w:p>
    <w:p>
      <w:pPr>
        <w:pStyle w:val="14"/>
        <w:jc w:val="center"/>
        <w:rPr>
          <w:rFonts w:ascii="仿宋" w:hAnsi="仿宋" w:eastAsia="仿宋" w:cs="仿宋"/>
          <w:b/>
          <w:bCs/>
          <w:color w:val="000000"/>
          <w:sz w:val="36"/>
          <w:szCs w:val="36"/>
        </w:rPr>
      </w:pPr>
      <w:r>
        <w:rPr>
          <w:rFonts w:hint="eastAsia" w:asciiTheme="majorEastAsia" w:hAnsiTheme="majorEastAsia" w:eastAsiaTheme="majorEastAsia" w:cstheme="majorEastAsia"/>
          <w:b/>
          <w:bCs/>
          <w:sz w:val="44"/>
          <w:szCs w:val="44"/>
        </w:rPr>
        <w:t>2019年佛山市职业技能竞赛电梯安装维修工</w:t>
      </w:r>
      <w:r>
        <w:rPr>
          <w:rFonts w:hint="eastAsia" w:asciiTheme="majorEastAsia" w:hAnsiTheme="majorEastAsia" w:eastAsiaTheme="majorEastAsia" w:cstheme="majorEastAsia"/>
          <w:b/>
          <w:bCs/>
          <w:color w:val="000000"/>
          <w:sz w:val="44"/>
          <w:szCs w:val="44"/>
        </w:rPr>
        <w:t>报名汇总表</w:t>
      </w:r>
    </w:p>
    <w:p>
      <w:pPr>
        <w:spacing w:line="480" w:lineRule="exact"/>
        <w:jc w:val="left"/>
        <w:rPr>
          <w:rFonts w:ascii="仿宋_GB2312" w:eastAsia="仿宋_GB2312"/>
          <w:sz w:val="28"/>
          <w:szCs w:val="28"/>
        </w:rPr>
      </w:pPr>
    </w:p>
    <w:tbl>
      <w:tblPr>
        <w:tblStyle w:val="5"/>
        <w:tblW w:w="12619" w:type="dxa"/>
        <w:jc w:val="center"/>
        <w:tblLayout w:type="fixed"/>
        <w:tblCellMar>
          <w:top w:w="0" w:type="dxa"/>
          <w:left w:w="108" w:type="dxa"/>
          <w:bottom w:w="0" w:type="dxa"/>
          <w:right w:w="108" w:type="dxa"/>
        </w:tblCellMar>
      </w:tblPr>
      <w:tblGrid>
        <w:gridCol w:w="960"/>
        <w:gridCol w:w="1620"/>
        <w:gridCol w:w="900"/>
        <w:gridCol w:w="900"/>
        <w:gridCol w:w="3060"/>
        <w:gridCol w:w="3060"/>
        <w:gridCol w:w="2119"/>
      </w:tblGrid>
      <w:tr>
        <w:tblPrEx>
          <w:tblCellMar>
            <w:top w:w="0" w:type="dxa"/>
            <w:left w:w="108" w:type="dxa"/>
            <w:bottom w:w="0" w:type="dxa"/>
            <w:right w:w="108" w:type="dxa"/>
          </w:tblCellMar>
        </w:tblPrEx>
        <w:trPr>
          <w:trHeight w:val="680" w:hRule="exact"/>
          <w:jc w:val="center"/>
        </w:trPr>
        <w:tc>
          <w:tcPr>
            <w:tcW w:w="960" w:type="dxa"/>
            <w:tcBorders>
              <w:top w:val="single" w:color="auto" w:sz="4" w:space="0"/>
              <w:left w:val="single" w:color="auto" w:sz="4" w:space="0"/>
              <w:right w:val="single" w:color="auto" w:sz="4" w:space="0"/>
            </w:tcBorders>
            <w:vAlign w:val="center"/>
          </w:tcPr>
          <w:p>
            <w:pPr>
              <w:pStyle w:val="14"/>
              <w:widowControl/>
              <w:jc w:val="center"/>
              <w:rPr>
                <w:rFonts w:ascii="仿宋_GB2312" w:hAnsi="仿宋_GB2312" w:eastAsia="仿宋_GB2312" w:cs="仿宋_GB2312"/>
                <w:bCs/>
                <w:color w:val="000000"/>
                <w:kern w:val="21"/>
                <w:sz w:val="30"/>
                <w:szCs w:val="30"/>
              </w:rPr>
            </w:pPr>
            <w:bookmarkStart w:id="0" w:name="_Hlk431205023"/>
            <w:bookmarkStart w:id="1" w:name="OLE_LINK7" w:colFirst="0" w:colLast="7"/>
            <w:bookmarkStart w:id="2" w:name="OLE_LINK6" w:colFirst="0" w:colLast="7"/>
            <w:bookmarkStart w:id="3" w:name="OLE_LINK5" w:colFirst="0" w:colLast="7"/>
            <w:bookmarkStart w:id="4" w:name="OLE_LINK4" w:colFirst="0" w:colLast="7"/>
            <w:r>
              <w:rPr>
                <w:rFonts w:hint="eastAsia" w:ascii="仿宋_GB2312" w:hAnsi="仿宋_GB2312" w:eastAsia="仿宋_GB2312" w:cs="仿宋_GB2312"/>
                <w:bCs/>
                <w:color w:val="000000"/>
                <w:kern w:val="21"/>
                <w:sz w:val="30"/>
                <w:szCs w:val="30"/>
              </w:rPr>
              <w:t>序号</w:t>
            </w:r>
          </w:p>
        </w:tc>
        <w:tc>
          <w:tcPr>
            <w:tcW w:w="1620" w:type="dxa"/>
            <w:tcBorders>
              <w:top w:val="single" w:color="auto" w:sz="4" w:space="0"/>
              <w:left w:val="nil"/>
              <w:right w:val="nil"/>
            </w:tcBorders>
            <w:vAlign w:val="center"/>
          </w:tcPr>
          <w:p>
            <w:pPr>
              <w:pStyle w:val="14"/>
              <w:widowControl/>
              <w:jc w:val="center"/>
              <w:rPr>
                <w:rFonts w:ascii="仿宋_GB2312" w:hAnsi="仿宋_GB2312" w:eastAsia="仿宋_GB2312" w:cs="仿宋_GB2312"/>
                <w:bCs/>
                <w:color w:val="000000"/>
                <w:kern w:val="21"/>
                <w:sz w:val="30"/>
                <w:szCs w:val="30"/>
              </w:rPr>
            </w:pPr>
            <w:r>
              <w:rPr>
                <w:rFonts w:hint="eastAsia" w:ascii="仿宋_GB2312" w:hAnsi="仿宋_GB2312" w:eastAsia="仿宋_GB2312" w:cs="仿宋_GB2312"/>
                <w:bCs/>
                <w:color w:val="000000"/>
                <w:kern w:val="21"/>
                <w:sz w:val="30"/>
                <w:szCs w:val="30"/>
              </w:rPr>
              <w:t>姓名</w:t>
            </w:r>
          </w:p>
        </w:tc>
        <w:tc>
          <w:tcPr>
            <w:tcW w:w="900" w:type="dxa"/>
            <w:tcBorders>
              <w:top w:val="single" w:color="auto" w:sz="4" w:space="0"/>
              <w:left w:val="single" w:color="auto" w:sz="4" w:space="0"/>
              <w:right w:val="nil"/>
            </w:tcBorders>
            <w:vAlign w:val="center"/>
          </w:tcPr>
          <w:p>
            <w:pPr>
              <w:pStyle w:val="14"/>
              <w:widowControl/>
              <w:jc w:val="center"/>
              <w:rPr>
                <w:rFonts w:ascii="仿宋_GB2312" w:hAnsi="仿宋_GB2312" w:eastAsia="仿宋_GB2312" w:cs="仿宋_GB2312"/>
                <w:bCs/>
                <w:color w:val="000000"/>
                <w:kern w:val="21"/>
                <w:sz w:val="30"/>
                <w:szCs w:val="30"/>
              </w:rPr>
            </w:pPr>
            <w:r>
              <w:rPr>
                <w:rFonts w:hint="eastAsia" w:ascii="仿宋_GB2312" w:hAnsi="仿宋_GB2312" w:eastAsia="仿宋_GB2312" w:cs="仿宋_GB2312"/>
                <w:bCs/>
                <w:color w:val="000000"/>
                <w:kern w:val="21"/>
                <w:sz w:val="30"/>
                <w:szCs w:val="30"/>
              </w:rPr>
              <w:t>性别</w:t>
            </w:r>
          </w:p>
        </w:tc>
        <w:tc>
          <w:tcPr>
            <w:tcW w:w="900" w:type="dxa"/>
            <w:tcBorders>
              <w:top w:val="single" w:color="auto" w:sz="4" w:space="0"/>
              <w:left w:val="single" w:color="auto" w:sz="4" w:space="0"/>
              <w:right w:val="nil"/>
            </w:tcBorders>
            <w:vAlign w:val="center"/>
          </w:tcPr>
          <w:p>
            <w:pPr>
              <w:pStyle w:val="14"/>
              <w:widowControl/>
              <w:spacing w:line="300" w:lineRule="exact"/>
              <w:jc w:val="center"/>
              <w:rPr>
                <w:rFonts w:ascii="仿宋_GB2312" w:hAnsi="仿宋_GB2312" w:eastAsia="仿宋_GB2312" w:cs="仿宋_GB2312"/>
                <w:bCs/>
                <w:color w:val="000000"/>
                <w:kern w:val="21"/>
                <w:sz w:val="30"/>
                <w:szCs w:val="30"/>
              </w:rPr>
            </w:pPr>
            <w:r>
              <w:rPr>
                <w:rFonts w:hint="eastAsia" w:ascii="仿宋_GB2312" w:hAnsi="仿宋_GB2312" w:eastAsia="仿宋_GB2312" w:cs="仿宋_GB2312"/>
                <w:bCs/>
                <w:color w:val="000000"/>
                <w:kern w:val="21"/>
                <w:sz w:val="30"/>
                <w:szCs w:val="30"/>
              </w:rPr>
              <w:t>文化</w:t>
            </w:r>
          </w:p>
          <w:p>
            <w:pPr>
              <w:pStyle w:val="14"/>
              <w:widowControl/>
              <w:spacing w:line="300" w:lineRule="exact"/>
              <w:jc w:val="center"/>
              <w:rPr>
                <w:rFonts w:ascii="仿宋_GB2312" w:hAnsi="仿宋_GB2312" w:eastAsia="仿宋_GB2312" w:cs="仿宋_GB2312"/>
                <w:bCs/>
                <w:color w:val="000000"/>
                <w:kern w:val="21"/>
                <w:sz w:val="30"/>
                <w:szCs w:val="30"/>
              </w:rPr>
            </w:pPr>
            <w:r>
              <w:rPr>
                <w:rFonts w:hint="eastAsia" w:ascii="仿宋_GB2312" w:hAnsi="仿宋_GB2312" w:eastAsia="仿宋_GB2312" w:cs="仿宋_GB2312"/>
                <w:bCs/>
                <w:color w:val="000000"/>
                <w:kern w:val="21"/>
                <w:sz w:val="30"/>
                <w:szCs w:val="30"/>
              </w:rPr>
              <w:t>程度</w:t>
            </w:r>
          </w:p>
        </w:tc>
        <w:tc>
          <w:tcPr>
            <w:tcW w:w="3060" w:type="dxa"/>
            <w:tcBorders>
              <w:top w:val="single" w:color="auto" w:sz="4" w:space="0"/>
              <w:left w:val="single" w:color="auto" w:sz="4" w:space="0"/>
              <w:right w:val="nil"/>
            </w:tcBorders>
            <w:vAlign w:val="center"/>
          </w:tcPr>
          <w:p>
            <w:pPr>
              <w:pStyle w:val="14"/>
              <w:widowControl/>
              <w:jc w:val="center"/>
              <w:rPr>
                <w:rFonts w:ascii="仿宋_GB2312" w:hAnsi="仿宋_GB2312" w:eastAsia="仿宋_GB2312" w:cs="仿宋_GB2312"/>
                <w:bCs/>
                <w:color w:val="000000"/>
                <w:kern w:val="21"/>
                <w:sz w:val="30"/>
                <w:szCs w:val="30"/>
              </w:rPr>
            </w:pPr>
            <w:r>
              <w:rPr>
                <w:rFonts w:hint="eastAsia" w:ascii="仿宋_GB2312" w:hAnsi="仿宋_GB2312" w:eastAsia="仿宋_GB2312" w:cs="仿宋_GB2312"/>
                <w:bCs/>
                <w:color w:val="000000"/>
                <w:kern w:val="21"/>
                <w:sz w:val="30"/>
                <w:szCs w:val="30"/>
              </w:rPr>
              <w:t>身份证号码</w:t>
            </w:r>
          </w:p>
        </w:tc>
        <w:tc>
          <w:tcPr>
            <w:tcW w:w="3060" w:type="dxa"/>
            <w:tcBorders>
              <w:top w:val="single" w:color="auto" w:sz="4" w:space="0"/>
              <w:left w:val="single" w:color="auto" w:sz="4" w:space="0"/>
              <w:right w:val="single" w:color="auto" w:sz="4" w:space="0"/>
            </w:tcBorders>
            <w:vAlign w:val="center"/>
          </w:tcPr>
          <w:p>
            <w:pPr>
              <w:pStyle w:val="14"/>
              <w:widowControl/>
              <w:jc w:val="center"/>
              <w:rPr>
                <w:rFonts w:ascii="仿宋_GB2312" w:hAnsi="仿宋_GB2312" w:eastAsia="仿宋_GB2312" w:cs="仿宋_GB2312"/>
                <w:bCs/>
                <w:color w:val="000000"/>
                <w:kern w:val="21"/>
                <w:sz w:val="30"/>
                <w:szCs w:val="30"/>
              </w:rPr>
            </w:pPr>
            <w:r>
              <w:rPr>
                <w:rFonts w:hint="eastAsia" w:ascii="仿宋_GB2312" w:hAnsi="仿宋_GB2312" w:eastAsia="仿宋_GB2312" w:cs="仿宋_GB2312"/>
                <w:bCs/>
                <w:color w:val="000000"/>
                <w:kern w:val="21"/>
                <w:sz w:val="30"/>
                <w:szCs w:val="30"/>
              </w:rPr>
              <w:t>工作单位</w:t>
            </w:r>
          </w:p>
        </w:tc>
        <w:tc>
          <w:tcPr>
            <w:tcW w:w="2119" w:type="dxa"/>
            <w:tcBorders>
              <w:top w:val="single" w:color="auto" w:sz="4" w:space="0"/>
              <w:left w:val="single" w:color="auto" w:sz="4" w:space="0"/>
              <w:right w:val="single" w:color="auto" w:sz="4" w:space="0"/>
            </w:tcBorders>
            <w:vAlign w:val="center"/>
          </w:tcPr>
          <w:p>
            <w:pPr>
              <w:pStyle w:val="14"/>
              <w:widowControl/>
              <w:jc w:val="center"/>
              <w:rPr>
                <w:rFonts w:ascii="仿宋_GB2312" w:hAnsi="仿宋_GB2312" w:eastAsia="仿宋_GB2312" w:cs="仿宋_GB2312"/>
                <w:bCs/>
                <w:color w:val="000000"/>
                <w:kern w:val="21"/>
                <w:sz w:val="30"/>
                <w:szCs w:val="30"/>
              </w:rPr>
            </w:pPr>
            <w:r>
              <w:rPr>
                <w:rFonts w:hint="eastAsia" w:ascii="仿宋_GB2312" w:hAnsi="仿宋_GB2312" w:eastAsia="仿宋_GB2312" w:cs="仿宋_GB2312"/>
                <w:bCs/>
                <w:color w:val="000000"/>
                <w:kern w:val="21"/>
                <w:sz w:val="30"/>
                <w:szCs w:val="30"/>
              </w:rPr>
              <w:t>手机</w:t>
            </w:r>
          </w:p>
          <w:bookmarkEnd w:id="0"/>
        </w:tc>
      </w:tr>
      <w:bookmarkEnd w:id="1"/>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3</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4</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5</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6</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7</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8</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9</w:t>
            </w: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0" w:type="dxa"/>
            <w:vAlign w:val="center"/>
          </w:tcPr>
          <w:p>
            <w:pPr>
              <w:pStyle w:val="14"/>
              <w:spacing w:line="400" w:lineRule="exact"/>
              <w:jc w:val="center"/>
              <w:rPr>
                <w:rFonts w:ascii="仿宋_GB2312" w:hAnsi="宋体" w:eastAsia="仿宋_GB2312"/>
                <w:color w:val="000000"/>
                <w:sz w:val="24"/>
              </w:rPr>
            </w:pPr>
            <w:r>
              <w:rPr>
                <w:rFonts w:hint="eastAsia" w:ascii="仿宋_GB2312" w:hAnsi="宋体" w:eastAsia="仿宋_GB2312"/>
                <w:color w:val="000000"/>
                <w:sz w:val="24"/>
              </w:rPr>
              <w:t>10</w:t>
            </w:r>
          </w:p>
          <w:p>
            <w:pPr>
              <w:pStyle w:val="14"/>
              <w:spacing w:line="400" w:lineRule="exact"/>
              <w:jc w:val="center"/>
              <w:rPr>
                <w:rFonts w:ascii="仿宋_GB2312" w:hAnsi="宋体" w:eastAsia="仿宋_GB2312"/>
                <w:color w:val="000000"/>
                <w:sz w:val="24"/>
              </w:rPr>
            </w:pPr>
          </w:p>
        </w:tc>
        <w:tc>
          <w:tcPr>
            <w:tcW w:w="162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90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3060" w:type="dxa"/>
            <w:vAlign w:val="center"/>
          </w:tcPr>
          <w:p>
            <w:pPr>
              <w:pStyle w:val="14"/>
              <w:spacing w:line="400" w:lineRule="exact"/>
              <w:jc w:val="center"/>
              <w:rPr>
                <w:rFonts w:ascii="仿宋_GB2312" w:hAnsi="宋体" w:eastAsia="仿宋_GB2312"/>
                <w:color w:val="000000"/>
                <w:sz w:val="24"/>
              </w:rPr>
            </w:pPr>
          </w:p>
        </w:tc>
        <w:tc>
          <w:tcPr>
            <w:tcW w:w="2119" w:type="dxa"/>
            <w:vAlign w:val="center"/>
          </w:tcPr>
          <w:p>
            <w:pPr>
              <w:pStyle w:val="14"/>
              <w:spacing w:line="400" w:lineRule="exact"/>
              <w:jc w:val="center"/>
              <w:rPr>
                <w:rFonts w:ascii="仿宋_GB2312" w:hAnsi="宋体" w:eastAsia="仿宋_GB2312"/>
                <w:color w:val="000000"/>
                <w:sz w:val="24"/>
              </w:rPr>
            </w:pPr>
          </w:p>
        </w:tc>
      </w:tr>
    </w:tbl>
    <w:p>
      <w:pPr>
        <w:spacing w:line="480" w:lineRule="exact"/>
        <w:ind w:firstLine="560" w:firstLineChars="200"/>
        <w:rPr>
          <w:rFonts w:ascii="仿宋_GB2312" w:hAnsi="仿宋" w:eastAsia="仿宋_GB2312" w:cs="仿宋"/>
          <w:bCs/>
          <w:sz w:val="28"/>
          <w:szCs w:val="28"/>
        </w:rPr>
        <w:sectPr>
          <w:pgSz w:w="16838" w:h="11906" w:orient="landscape"/>
          <w:pgMar w:top="1633" w:right="1440" w:bottom="1633" w:left="1440" w:header="851" w:footer="992" w:gutter="0"/>
          <w:cols w:space="0" w:num="1"/>
          <w:docGrid w:type="lines" w:linePitch="320" w:charSpace="0"/>
        </w:sectPr>
      </w:pPr>
    </w:p>
    <w:p>
      <w:pPr>
        <w:pStyle w:val="14"/>
        <w:spacing w:line="32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附件4-3</w:t>
      </w:r>
    </w:p>
    <w:p>
      <w:pPr>
        <w:pStyle w:val="15"/>
        <w:spacing w:line="360" w:lineRule="auto"/>
        <w:rPr>
          <w:rFonts w:ascii="华文中宋" w:hAnsi="华文中宋" w:eastAsia="华文中宋"/>
          <w:bCs/>
          <w:sz w:val="44"/>
          <w:szCs w:val="44"/>
        </w:rPr>
      </w:pPr>
      <w:r>
        <w:rPr>
          <w:rFonts w:ascii="华文中宋" w:hAnsi="华文中宋" w:eastAsia="华文中宋"/>
          <w:bCs/>
          <w:sz w:val="44"/>
          <w:szCs w:val="44"/>
        </w:rPr>
        <w:t>学历承诺书</w:t>
      </w:r>
    </w:p>
    <w:p>
      <w:pPr>
        <w:spacing w:line="480" w:lineRule="exact"/>
        <w:jc w:val="left"/>
        <w:rPr>
          <w:rFonts w:ascii="仿宋_GB2312" w:eastAsia="仿宋_GB2312"/>
          <w:sz w:val="28"/>
          <w:szCs w:val="28"/>
        </w:rPr>
      </w:pPr>
    </w:p>
    <w:p>
      <w:pPr>
        <w:spacing w:line="480" w:lineRule="exact"/>
        <w:jc w:val="left"/>
        <w:rPr>
          <w:rFonts w:ascii="仿宋_GB2312" w:eastAsia="仿宋_GB2312"/>
          <w:sz w:val="28"/>
          <w:szCs w:val="28"/>
        </w:rPr>
      </w:pPr>
    </w:p>
    <w:p>
      <w:pPr>
        <w:pStyle w:val="15"/>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姓名：，身份证号，</w:t>
      </w:r>
    </w:p>
    <w:p>
      <w:pPr>
        <w:pStyle w:val="15"/>
        <w:spacing w:line="360" w:lineRule="auto"/>
        <w:ind w:firstLine="640"/>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本人因不能提交学历证书复印件，在此郑重承诺：本人</w:t>
      </w:r>
    </w:p>
    <w:p>
      <w:pPr>
        <w:pStyle w:val="15"/>
        <w:spacing w:line="360" w:lineRule="auto"/>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于年月至年月</w:t>
      </w:r>
    </w:p>
    <w:p>
      <w:pPr>
        <w:pStyle w:val="15"/>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在学校就读，有效学历为：（小学/初中），并保证该学历的真实性和有效性，如有不实或不符情况，由本人承担因此造成的一切后果。</w:t>
      </w:r>
    </w:p>
    <w:p>
      <w:pPr>
        <w:pStyle w:val="15"/>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注：报考国家职业资格证书所有资料录入后不得做任何更改。</w:t>
      </w:r>
    </w:p>
    <w:p>
      <w:pPr>
        <w:pStyle w:val="15"/>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（此表横线内上须本人正楷填写，打印无效）</w:t>
      </w:r>
    </w:p>
    <w:p>
      <w:pPr>
        <w:spacing w:line="480" w:lineRule="exact"/>
        <w:jc w:val="left"/>
        <w:rPr>
          <w:rFonts w:ascii="仿宋_GB2312" w:hAnsi="仿宋_GB2312" w:eastAsia="仿宋_GB2312" w:cs="仿宋_GB2312"/>
          <w:sz w:val="32"/>
          <w:szCs w:val="32"/>
        </w:rPr>
      </w:pPr>
    </w:p>
    <w:p>
      <w:pPr>
        <w:spacing w:line="480" w:lineRule="exact"/>
        <w:jc w:val="left"/>
        <w:rPr>
          <w:rFonts w:ascii="仿宋_GB2312" w:hAnsi="仿宋_GB2312" w:eastAsia="仿宋_GB2312" w:cs="仿宋_GB2312"/>
          <w:sz w:val="32"/>
          <w:szCs w:val="32"/>
        </w:rPr>
      </w:pPr>
    </w:p>
    <w:p>
      <w:pPr>
        <w:spacing w:line="480" w:lineRule="exact"/>
        <w:jc w:val="left"/>
        <w:rPr>
          <w:rFonts w:ascii="仿宋_GB2312" w:hAnsi="仿宋_GB2312" w:eastAsia="仿宋_GB2312" w:cs="仿宋_GB2312"/>
          <w:sz w:val="32"/>
          <w:szCs w:val="32"/>
        </w:rPr>
      </w:pPr>
    </w:p>
    <w:p>
      <w:pPr>
        <w:pStyle w:val="15"/>
        <w:spacing w:line="360" w:lineRule="auto"/>
        <w:ind w:firstLine="42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承诺人：            （签名加手印）</w:t>
      </w:r>
    </w:p>
    <w:p>
      <w:pPr>
        <w:pStyle w:val="15"/>
        <w:spacing w:line="360" w:lineRule="auto"/>
        <w:ind w:firstLine="420"/>
        <w:rPr>
          <w:rFonts w:ascii="仿宋_GB2312" w:hAnsi="仿宋_GB2312" w:eastAsia="仿宋_GB2312" w:cs="仿宋_GB2312"/>
          <w:sz w:val="30"/>
          <w:szCs w:val="30"/>
        </w:rPr>
      </w:pPr>
      <w:r>
        <w:rPr>
          <w:rFonts w:ascii="仿宋_GB2312" w:hAnsi="仿宋_GB2312" w:eastAsia="仿宋_GB2312" w:cs="仿宋_GB2312"/>
          <w:sz w:val="30"/>
          <w:szCs w:val="30"/>
        </w:rPr>
        <w:t xml:space="preserve">               联系电话：</w:t>
      </w:r>
    </w:p>
    <w:p>
      <w:pPr>
        <w:pStyle w:val="15"/>
        <w:spacing w:line="360" w:lineRule="auto"/>
        <w:ind w:firstLine="2700" w:firstLineChars="900"/>
        <w:rPr>
          <w:rFonts w:ascii="仿宋_GB2312" w:hAnsi="仿宋_GB2312" w:eastAsia="仿宋_GB2312" w:cs="仿宋_GB2312"/>
          <w:sz w:val="30"/>
          <w:szCs w:val="30"/>
        </w:rPr>
      </w:pPr>
      <w:r>
        <w:rPr>
          <w:rFonts w:hint="eastAsia" w:ascii="仿宋_GB2312" w:hAnsi="仿宋_GB2312" w:eastAsia="仿宋_GB2312" w:cs="仿宋_GB2312"/>
          <w:sz w:val="30"/>
          <w:szCs w:val="30"/>
        </w:rPr>
        <w:t>日  期：</w:t>
      </w:r>
    </w:p>
    <w:p>
      <w:pPr>
        <w:spacing w:line="480" w:lineRule="exact"/>
        <w:jc w:val="left"/>
        <w:rPr>
          <w:rFonts w:ascii="仿宋" w:hAnsi="仿宋" w:eastAsia="仿宋" w:cs="仿宋"/>
          <w:sz w:val="32"/>
          <w:szCs w:val="32"/>
        </w:rPr>
        <w:sectPr>
          <w:pgSz w:w="11906" w:h="16838"/>
          <w:pgMar w:top="1440" w:right="1633" w:bottom="1440" w:left="1633" w:header="851" w:footer="992" w:gutter="0"/>
          <w:cols w:space="0" w:num="1"/>
          <w:docGrid w:type="lines" w:linePitch="320" w:charSpace="0"/>
        </w:sectPr>
      </w:pPr>
    </w:p>
    <w:p>
      <w:pPr>
        <w:rPr>
          <w:rFonts w:ascii="仿宋" w:hAnsi="仿宋" w:eastAsia="仿宋" w:cs="仿宋"/>
          <w:bCs/>
          <w:sz w:val="28"/>
          <w:szCs w:val="21"/>
        </w:rPr>
      </w:pPr>
      <w:r>
        <w:rPr>
          <w:rFonts w:hint="eastAsia" w:ascii="仿宋" w:hAnsi="仿宋" w:eastAsia="仿宋" w:cs="仿宋"/>
          <w:bCs/>
          <w:sz w:val="28"/>
          <w:szCs w:val="21"/>
        </w:rPr>
        <w:t>附件4-4</w:t>
      </w:r>
    </w:p>
    <w:p>
      <w:pPr>
        <w:spacing w:line="56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2019年佛山市</w:t>
      </w:r>
    </w:p>
    <w:p>
      <w:pPr>
        <w:spacing w:line="480" w:lineRule="exact"/>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44"/>
          <w:szCs w:val="44"/>
        </w:rPr>
        <w:t>电梯安装维修工职业技能竞赛技术文件</w:t>
      </w:r>
    </w:p>
    <w:p>
      <w:pPr>
        <w:spacing w:line="480" w:lineRule="exact"/>
        <w:jc w:val="left"/>
        <w:rPr>
          <w:rFonts w:asciiTheme="majorEastAsia" w:hAnsiTheme="majorEastAsia" w:eastAsiaTheme="majorEastAsia" w:cstheme="majorEastAsia"/>
          <w:b/>
          <w:sz w:val="36"/>
          <w:szCs w:val="36"/>
        </w:rPr>
      </w:pPr>
    </w:p>
    <w:p>
      <w:pPr>
        <w:pStyle w:val="16"/>
        <w:spacing w:line="360" w:lineRule="auto"/>
        <w:rPr>
          <w:rFonts w:ascii="仿宋_GB2312" w:hAnsi="仿宋_GB2312" w:eastAsia="仿宋_GB2312" w:cs="仿宋_GB2312"/>
          <w:sz w:val="32"/>
          <w:szCs w:val="32"/>
        </w:rPr>
      </w:pPr>
    </w:p>
    <w:p>
      <w:pPr>
        <w:pStyle w:val="16"/>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一、竞赛内容与方式</w:t>
      </w:r>
    </w:p>
    <w:p>
      <w:pPr>
        <w:pStyle w:val="16"/>
        <w:spacing w:line="360" w:lineRule="auto"/>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本次技能</w:t>
      </w:r>
      <w:r>
        <w:rPr>
          <w:rFonts w:hint="eastAsia" w:ascii="仿宋_GB2312" w:hAnsi="仿宋_GB2312" w:eastAsia="仿宋_GB2312" w:cs="仿宋_GB2312"/>
          <w:spacing w:val="-4"/>
          <w:sz w:val="32"/>
          <w:szCs w:val="32"/>
        </w:rPr>
        <w:t>竞赛内容包括理论知识竞赛和操作技能竞赛两个部分。</w:t>
      </w:r>
      <w:r>
        <w:rPr>
          <w:rFonts w:hint="eastAsia" w:ascii="仿宋_GB2312" w:hAnsi="仿宋_GB2312" w:eastAsia="仿宋_GB2312" w:cs="仿宋_GB2312"/>
          <w:sz w:val="32"/>
          <w:szCs w:val="32"/>
        </w:rPr>
        <w:t>总成绩由</w:t>
      </w:r>
      <w:r>
        <w:rPr>
          <w:rFonts w:hint="eastAsia" w:ascii="仿宋_GB2312" w:hAnsi="仿宋_GB2312" w:eastAsia="仿宋_GB2312" w:cs="仿宋_GB2312"/>
          <w:spacing w:val="-4"/>
          <w:sz w:val="32"/>
          <w:szCs w:val="32"/>
        </w:rPr>
        <w:t>理论知识和操作技能两个部分成绩组成，两个部分各占</w:t>
      </w:r>
      <w:r>
        <w:rPr>
          <w:rFonts w:hint="eastAsia" w:ascii="仿宋_GB2312" w:hAnsi="仿宋_GB2312" w:eastAsia="仿宋_GB2312" w:cs="仿宋_GB2312"/>
          <w:sz w:val="32"/>
        </w:rPr>
        <w:t>30％</w:t>
      </w:r>
      <w:r>
        <w:rPr>
          <w:rFonts w:hint="eastAsia" w:ascii="仿宋_GB2312" w:hAnsi="仿宋_GB2312" w:eastAsia="仿宋_GB2312" w:cs="仿宋_GB2312"/>
          <w:spacing w:val="-4"/>
          <w:sz w:val="32"/>
          <w:szCs w:val="32"/>
        </w:rPr>
        <w:t>和70%。</w:t>
      </w:r>
    </w:p>
    <w:p>
      <w:pPr>
        <w:pStyle w:val="16"/>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（一）理论知识竞赛</w:t>
      </w:r>
      <w:r>
        <w:rPr>
          <w:rFonts w:hint="eastAsia" w:ascii="仿宋_GB2312" w:hAnsi="仿宋_GB2312" w:eastAsia="仿宋_GB2312" w:cs="仿宋_GB2312"/>
          <w:sz w:val="32"/>
          <w:szCs w:val="32"/>
        </w:rPr>
        <w:tab/>
      </w:r>
    </w:p>
    <w:p>
      <w:pPr>
        <w:pStyle w:val="16"/>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1.竞赛形式：理论知识竞赛采取闭卷笔试答卷的形式。</w:t>
      </w:r>
    </w:p>
    <w:p>
      <w:pPr>
        <w:pStyle w:val="16"/>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2.竞赛内容：参照《中华人民共和</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国家职业标准》电梯安装维修工高级工的基础知识和专业知识等。</w:t>
      </w:r>
    </w:p>
    <w:p>
      <w:pPr>
        <w:pStyle w:val="16"/>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3.竞赛时间：考试时间为90分钟</w:t>
      </w:r>
      <w:bookmarkStart w:id="5" w:name="_GoBack"/>
      <w:bookmarkEnd w:id="5"/>
      <w:r>
        <w:rPr>
          <w:rFonts w:hint="eastAsia" w:ascii="仿宋_GB2312" w:hAnsi="仿宋_GB2312" w:eastAsia="仿宋_GB2312" w:cs="仿宋_GB2312"/>
          <w:sz w:val="32"/>
          <w:szCs w:val="32"/>
        </w:rPr>
        <w:t>。</w:t>
      </w:r>
    </w:p>
    <w:p>
      <w:pPr>
        <w:adjustRightInd w:val="0"/>
        <w:snapToGrid w:val="0"/>
        <w:spacing w:line="360" w:lineRule="auto"/>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4"/>
          <w:sz w:val="32"/>
          <w:szCs w:val="32"/>
        </w:rPr>
        <w:t>竞赛</w:t>
      </w:r>
      <w:r>
        <w:rPr>
          <w:rFonts w:hint="eastAsia" w:ascii="仿宋_GB2312" w:hAnsi="仿宋_GB2312" w:eastAsia="仿宋_GB2312" w:cs="仿宋_GB2312"/>
          <w:sz w:val="32"/>
          <w:szCs w:val="32"/>
        </w:rPr>
        <w:t>题型：单项选择、多项选择、判断。</w:t>
      </w:r>
    </w:p>
    <w:p>
      <w:pPr>
        <w:adjustRightInd w:val="0"/>
        <w:snapToGrid w:val="0"/>
        <w:spacing w:line="360" w:lineRule="auto"/>
        <w:ind w:firstLine="599" w:firstLineChars="192"/>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理论部分满分100分。</w:t>
      </w:r>
    </w:p>
    <w:p>
      <w:pPr>
        <w:pStyle w:val="16"/>
        <w:numPr>
          <w:ilvl w:val="0"/>
          <w:numId w:val="2"/>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操作技能竞赛</w:t>
      </w:r>
    </w:p>
    <w:p>
      <w:pPr>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1.竞赛形式：采用团体赛方式，每支参赛队由2名选手组成。</w:t>
      </w:r>
      <w:r>
        <w:rPr>
          <w:rFonts w:hint="eastAsia" w:ascii="仿宋_GB2312" w:hAnsi="仿宋_GB2312" w:eastAsia="仿宋_GB2312" w:cs="仿宋_GB2312"/>
          <w:sz w:val="32"/>
          <w:szCs w:val="32"/>
        </w:rPr>
        <w:t>以现场实际操作的方式进行，选手共同完成竞赛任务。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2.竞赛项目：</w:t>
      </w:r>
    </w:p>
    <w:p>
      <w:pPr>
        <w:pStyle w:val="16"/>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（1）电梯机械安装与调整——层门及相关系统安装与调整；</w:t>
      </w:r>
    </w:p>
    <w:p>
      <w:pPr>
        <w:pStyle w:val="16"/>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（2）电梯电气故障排除。</w:t>
      </w:r>
    </w:p>
    <w:p>
      <w:pPr>
        <w:pStyle w:val="16"/>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3.竞赛时间：80分钟。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4.考核要点：针对给定的项目进行电梯机械安装与调整——层门及相关系统安装与调整，以及进行电梯电气故障排除。</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5.实操过程要求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（1）在规定时间内完成实操项目；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（2）作业流程规范、有序；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（3）能够正确使用工量具和仪器设备；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（4）各项操作符合安全操作规程；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（5）着装整齐、整洁；</w:t>
      </w:r>
    </w:p>
    <w:p>
      <w:pPr>
        <w:spacing w:line="360" w:lineRule="auto"/>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（6）在作业过程中，要始终做好5S工作。</w:t>
      </w:r>
    </w:p>
    <w:p>
      <w:pPr>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操作技能部分</w:t>
      </w:r>
      <w:r>
        <w:rPr>
          <w:rFonts w:hint="eastAsia" w:ascii="仿宋_GB2312" w:hAnsi="仿宋_GB2312" w:eastAsia="仿宋_GB2312" w:cs="仿宋_GB2312"/>
          <w:sz w:val="32"/>
          <w:szCs w:val="32"/>
        </w:rPr>
        <w:t>满分为100分。</w:t>
      </w:r>
    </w:p>
    <w:p>
      <w:pPr>
        <w:pStyle w:val="16"/>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（三）竞赛标准</w:t>
      </w:r>
    </w:p>
    <w:p>
      <w:pPr>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本次竞赛以</w:t>
      </w:r>
      <w:r>
        <w:rPr>
          <w:rFonts w:hint="eastAsia" w:ascii="仿宋_GB2312" w:hAnsi="仿宋_GB2312" w:eastAsia="仿宋_GB2312" w:cs="仿宋_GB2312"/>
          <w:color w:val="000000"/>
          <w:sz w:val="32"/>
          <w:szCs w:val="32"/>
        </w:rPr>
        <w:t>电梯安装维修工</w:t>
      </w:r>
      <w:r>
        <w:rPr>
          <w:rFonts w:hint="eastAsia" w:ascii="仿宋_GB2312" w:hAnsi="仿宋_GB2312" w:eastAsia="仿宋_GB2312" w:cs="仿宋_GB2312"/>
          <w:color w:val="000000"/>
          <w:kern w:val="0"/>
          <w:sz w:val="32"/>
          <w:szCs w:val="32"/>
        </w:rPr>
        <w:t>国家职业标准（国家职业资格</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kern w:val="0"/>
          <w:sz w:val="32"/>
          <w:szCs w:val="32"/>
        </w:rPr>
        <w:t>级）为依据。命题在上述标准要求的基础上，适当增加新知识、新技术、新设备、新技能的相关内容。</w:t>
      </w:r>
    </w:p>
    <w:p>
      <w:pPr>
        <w:numPr>
          <w:ilvl w:val="0"/>
          <w:numId w:val="3"/>
        </w:num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成绩评定方法</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（一）参赛选手的成绩评定由竞赛组织委员会的裁判组负责。</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（二）理论知识竞赛由评分裁判员根据评分标准统一阅卷、评分与计分。</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（三）操作技能竞赛的成绩，由现场操作规范和</w:t>
      </w:r>
      <w:r>
        <w:rPr>
          <w:rFonts w:hint="eastAsia" w:ascii="仿宋_GB2312" w:hAnsi="仿宋_GB2312" w:eastAsia="仿宋_GB2312" w:cs="仿宋_GB2312"/>
          <w:sz w:val="32"/>
          <w:szCs w:val="32"/>
        </w:rPr>
        <w:t>机械安装调整及电气故障排除情况两部分组成。其中操作规范成绩根据现场实际操作表现，按照现场操作规范评分标准，依据现场裁判员的赛场纪录，由现场裁判组集体评判成绩；根据评分标准，根据机械安装调整及电气故障排除情况，</w:t>
      </w:r>
      <w:r>
        <w:rPr>
          <w:rFonts w:hint="eastAsia" w:ascii="仿宋_GB2312" w:hAnsi="仿宋_GB2312" w:eastAsia="仿宋_GB2312" w:cs="仿宋_GB2312"/>
          <w:color w:val="000000"/>
          <w:sz w:val="32"/>
          <w:szCs w:val="32"/>
        </w:rPr>
        <w:t>进行客观评判、计分。</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（四）最终名次依据理论知识竞赛和操作技能竞赛两个部分成绩的累加排定，其中理论知识竞赛成绩占30%、操作技能竞赛成绩占70%（</w:t>
      </w:r>
      <w:r>
        <w:rPr>
          <w:rFonts w:hint="eastAsia" w:ascii="仿宋_GB2312" w:hAnsi="仿宋_GB2312" w:eastAsia="仿宋_GB2312" w:cs="仿宋_GB2312"/>
          <w:sz w:val="32"/>
          <w:szCs w:val="32"/>
        </w:rPr>
        <w:t>电梯机械安装与调试项目实操成绩×35%+电梯电气故障排除项目实操成绩×35%</w:t>
      </w:r>
      <w:r>
        <w:rPr>
          <w:rFonts w:hint="eastAsia" w:ascii="仿宋_GB2312" w:hAnsi="仿宋_GB2312" w:eastAsia="仿宋_GB2312" w:cs="仿宋_GB2312"/>
          <w:color w:val="000000"/>
          <w:sz w:val="32"/>
          <w:szCs w:val="32"/>
        </w:rPr>
        <w:t xml:space="preserve">）。当出现成绩相同时，先比较操作技能竞赛成绩，以成绩高者名次在前；若还不能分出先后，再比较理论知识成绩，成绩高者名次在前。 </w:t>
      </w:r>
    </w:p>
    <w:p>
      <w:pPr>
        <w:pStyle w:val="16"/>
        <w:widowControl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操作技能评分标准如《电梯机械安装维修评分表》（表1）、《电梯电气故障排除评分表》（表2）所示。</w:t>
      </w:r>
    </w:p>
    <w:p>
      <w:pPr>
        <w:spacing w:line="300" w:lineRule="exact"/>
        <w:rPr>
          <w:rFonts w:ascii="仿宋_GB2312" w:hAnsi="仿宋_GB2312" w:eastAsia="仿宋_GB2312" w:cs="仿宋_GB2312"/>
          <w:b/>
          <w:sz w:val="32"/>
          <w:szCs w:val="32"/>
        </w:rPr>
        <w:sectPr>
          <w:pgSz w:w="11906" w:h="16838"/>
          <w:pgMar w:top="1440" w:right="1633" w:bottom="1440" w:left="1633" w:header="851" w:footer="992" w:gutter="0"/>
          <w:cols w:space="0" w:num="1"/>
          <w:docGrid w:type="lines" w:linePitch="320" w:charSpace="0"/>
        </w:sectPr>
      </w:pPr>
    </w:p>
    <w:p>
      <w:pPr>
        <w:jc w:val="center"/>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2019年佛山市电梯安装维修工职业技能竞赛</w:t>
      </w:r>
    </w:p>
    <w:p>
      <w:pPr>
        <w:ind w:firstLine="275" w:firstLineChars="98"/>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表1  电梯机械安装维修评分表</w:t>
      </w:r>
    </w:p>
    <w:p>
      <w:pPr>
        <w:ind w:firstLine="236" w:firstLineChars="98"/>
        <w:rPr>
          <w:rFonts w:ascii="宋体" w:hAnsi="宋体" w:cs="Times New Roman"/>
          <w:b/>
          <w:color w:val="000000"/>
          <w:sz w:val="24"/>
          <w:u w:val="single"/>
        </w:rPr>
      </w:pPr>
      <w:r>
        <w:rPr>
          <w:rFonts w:hint="eastAsia" w:ascii="宋体" w:hAnsi="宋体" w:cs="Times New Roman"/>
          <w:b/>
          <w:color w:val="000000"/>
          <w:sz w:val="24"/>
        </w:rPr>
        <w:t>比赛场次：           工位号：</w:t>
      </w:r>
    </w:p>
    <w:tbl>
      <w:tblPr>
        <w:tblStyle w:val="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485"/>
        <w:gridCol w:w="708"/>
        <w:gridCol w:w="1812"/>
        <w:gridCol w:w="2724"/>
        <w:gridCol w:w="146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23" w:type="dxa"/>
            <w:shd w:val="clear" w:color="auto" w:fill="auto"/>
            <w:vAlign w:val="center"/>
          </w:tcPr>
          <w:p>
            <w:pPr>
              <w:jc w:val="center"/>
              <w:rPr>
                <w:rFonts w:ascii="仿宋" w:hAnsi="仿宋" w:eastAsia="仿宋" w:cs="Times New Roman"/>
                <w:b/>
                <w:sz w:val="24"/>
              </w:rPr>
            </w:pPr>
            <w:r>
              <w:rPr>
                <w:rFonts w:ascii="仿宋" w:hAnsi="仿宋" w:eastAsia="仿宋" w:cs="Times New Roman"/>
                <w:b/>
                <w:sz w:val="24"/>
              </w:rPr>
              <w:t>序</w:t>
            </w:r>
          </w:p>
          <w:p>
            <w:pPr>
              <w:jc w:val="center"/>
              <w:rPr>
                <w:rFonts w:ascii="仿宋" w:hAnsi="仿宋" w:eastAsia="仿宋" w:cs="Times New Roman"/>
                <w:b/>
                <w:sz w:val="24"/>
              </w:rPr>
            </w:pPr>
            <w:r>
              <w:rPr>
                <w:rFonts w:ascii="仿宋" w:hAnsi="仿宋" w:eastAsia="仿宋" w:cs="Times New Roman"/>
                <w:b/>
                <w:sz w:val="24"/>
              </w:rPr>
              <w:t>号</w:t>
            </w:r>
          </w:p>
        </w:tc>
        <w:tc>
          <w:tcPr>
            <w:tcW w:w="1485" w:type="dxa"/>
            <w:shd w:val="clear" w:color="auto" w:fill="auto"/>
            <w:vAlign w:val="center"/>
          </w:tcPr>
          <w:p>
            <w:pPr>
              <w:jc w:val="center"/>
              <w:rPr>
                <w:rFonts w:ascii="仿宋" w:hAnsi="仿宋" w:eastAsia="仿宋" w:cs="Times New Roman"/>
                <w:b/>
                <w:sz w:val="24"/>
              </w:rPr>
            </w:pPr>
            <w:r>
              <w:rPr>
                <w:rFonts w:ascii="仿宋" w:hAnsi="仿宋" w:eastAsia="仿宋" w:cs="Times New Roman"/>
                <w:b/>
                <w:sz w:val="24"/>
              </w:rPr>
              <w:t>内容</w:t>
            </w: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ascii="仿宋" w:hAnsi="仿宋" w:eastAsia="仿宋" w:cs="Times New Roman"/>
                <w:b/>
                <w:sz w:val="24"/>
              </w:rPr>
              <w:t>配分</w:t>
            </w:r>
          </w:p>
        </w:tc>
        <w:tc>
          <w:tcPr>
            <w:tcW w:w="6004" w:type="dxa"/>
            <w:gridSpan w:val="3"/>
            <w:tcBorders>
              <w:left w:val="single" w:color="000000" w:sz="4" w:space="0"/>
            </w:tcBorders>
            <w:shd w:val="clear" w:color="auto" w:fill="auto"/>
            <w:vAlign w:val="center"/>
          </w:tcPr>
          <w:p>
            <w:pPr>
              <w:jc w:val="center"/>
              <w:rPr>
                <w:rFonts w:ascii="仿宋" w:hAnsi="仿宋" w:eastAsia="仿宋" w:cs="Times New Roman"/>
                <w:b/>
                <w:sz w:val="24"/>
              </w:rPr>
            </w:pPr>
            <w:r>
              <w:rPr>
                <w:rFonts w:ascii="仿宋" w:hAnsi="仿宋" w:eastAsia="仿宋" w:cs="Times New Roman"/>
                <w:b/>
                <w:sz w:val="24"/>
              </w:rPr>
              <w:t>评分标准</w:t>
            </w:r>
          </w:p>
        </w:tc>
        <w:tc>
          <w:tcPr>
            <w:tcW w:w="850" w:type="dxa"/>
            <w:shd w:val="clear" w:color="auto" w:fill="auto"/>
            <w:vAlign w:val="center"/>
          </w:tcPr>
          <w:p>
            <w:pPr>
              <w:spacing w:line="380" w:lineRule="exact"/>
              <w:jc w:val="center"/>
              <w:rPr>
                <w:rFonts w:ascii="仿宋" w:hAnsi="仿宋" w:eastAsia="仿宋" w:cs="Times New Roman"/>
                <w:b/>
                <w:sz w:val="24"/>
              </w:rPr>
            </w:pPr>
            <w:r>
              <w:rPr>
                <w:rFonts w:ascii="仿宋" w:hAnsi="仿宋" w:eastAsia="仿宋" w:cs="Times New Roman"/>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3" w:type="dxa"/>
            <w:vMerge w:val="restart"/>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1</w:t>
            </w:r>
          </w:p>
        </w:tc>
        <w:tc>
          <w:tcPr>
            <w:tcW w:w="1485" w:type="dxa"/>
            <w:vMerge w:val="restart"/>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层门门扇安装与调整</w:t>
            </w: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5</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厅门安装垂直度偏差≤1/1000，在安装中没有正确使用线坠或不使用线坠；</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3" w:type="dxa"/>
            <w:vMerge w:val="continue"/>
            <w:shd w:val="clear" w:color="auto" w:fill="auto"/>
            <w:vAlign w:val="center"/>
          </w:tcPr>
          <w:p>
            <w:pPr>
              <w:jc w:val="center"/>
              <w:rPr>
                <w:rFonts w:ascii="仿宋" w:hAnsi="仿宋" w:eastAsia="仿宋" w:cs="Times New Roman"/>
                <w:b/>
                <w:sz w:val="24"/>
              </w:rPr>
            </w:pPr>
          </w:p>
        </w:tc>
        <w:tc>
          <w:tcPr>
            <w:tcW w:w="1485" w:type="dxa"/>
            <w:vMerge w:val="continue"/>
            <w:shd w:val="clear" w:color="auto" w:fill="auto"/>
            <w:vAlign w:val="center"/>
          </w:tcPr>
          <w:p>
            <w:pPr>
              <w:jc w:val="center"/>
              <w:rPr>
                <w:rFonts w:ascii="仿宋" w:hAnsi="仿宋" w:eastAsia="仿宋" w:cs="Times New Roman"/>
                <w:b/>
                <w:sz w:val="24"/>
              </w:rPr>
            </w:pP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5</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厅门关闭后时，门扇对口处不平度≤1mm；</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3" w:type="dxa"/>
            <w:vMerge w:val="continue"/>
            <w:shd w:val="clear" w:color="auto" w:fill="auto"/>
            <w:vAlign w:val="center"/>
          </w:tcPr>
          <w:p>
            <w:pPr>
              <w:jc w:val="center"/>
              <w:rPr>
                <w:rFonts w:ascii="仿宋" w:hAnsi="仿宋" w:eastAsia="仿宋" w:cs="Times New Roman"/>
                <w:b/>
                <w:sz w:val="24"/>
              </w:rPr>
            </w:pPr>
          </w:p>
        </w:tc>
        <w:tc>
          <w:tcPr>
            <w:tcW w:w="1485" w:type="dxa"/>
            <w:vMerge w:val="continue"/>
            <w:shd w:val="clear" w:color="auto" w:fill="auto"/>
            <w:vAlign w:val="center"/>
          </w:tcPr>
          <w:p>
            <w:pPr>
              <w:jc w:val="center"/>
              <w:rPr>
                <w:rFonts w:ascii="仿宋" w:hAnsi="仿宋" w:eastAsia="仿宋" w:cs="Times New Roman"/>
                <w:b/>
                <w:sz w:val="24"/>
              </w:rPr>
            </w:pP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5</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厅门门扇与门扇之间应平整且其间隙不大于6mm，不符合要求扣5分；</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3" w:type="dxa"/>
            <w:vMerge w:val="continue"/>
            <w:shd w:val="clear" w:color="auto" w:fill="auto"/>
            <w:vAlign w:val="center"/>
          </w:tcPr>
          <w:p>
            <w:pPr>
              <w:jc w:val="center"/>
              <w:rPr>
                <w:rFonts w:ascii="仿宋" w:hAnsi="仿宋" w:eastAsia="仿宋" w:cs="Times New Roman"/>
                <w:b/>
                <w:sz w:val="24"/>
              </w:rPr>
            </w:pPr>
          </w:p>
        </w:tc>
        <w:tc>
          <w:tcPr>
            <w:tcW w:w="1485" w:type="dxa"/>
            <w:vMerge w:val="continue"/>
            <w:shd w:val="clear" w:color="auto" w:fill="auto"/>
            <w:vAlign w:val="center"/>
          </w:tcPr>
          <w:p>
            <w:pPr>
              <w:jc w:val="center"/>
              <w:rPr>
                <w:rFonts w:ascii="仿宋" w:hAnsi="仿宋" w:eastAsia="仿宋" w:cs="Times New Roman"/>
                <w:b/>
                <w:sz w:val="24"/>
              </w:rPr>
            </w:pP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5</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厅门与地坎之间间隙不大于6mm</w:t>
            </w:r>
            <w:r>
              <w:rPr>
                <w:rFonts w:ascii="仿宋" w:hAnsi="仿宋" w:eastAsia="仿宋" w:cs="Times New Roman"/>
                <w:sz w:val="24"/>
              </w:rPr>
              <w:t>；</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23" w:type="dxa"/>
            <w:vMerge w:val="continue"/>
            <w:shd w:val="clear" w:color="auto" w:fill="auto"/>
            <w:vAlign w:val="center"/>
          </w:tcPr>
          <w:p>
            <w:pPr>
              <w:jc w:val="center"/>
              <w:rPr>
                <w:rFonts w:ascii="仿宋" w:hAnsi="仿宋" w:eastAsia="仿宋" w:cs="Times New Roman"/>
                <w:b/>
                <w:sz w:val="24"/>
              </w:rPr>
            </w:pPr>
          </w:p>
        </w:tc>
        <w:tc>
          <w:tcPr>
            <w:tcW w:w="1485" w:type="dxa"/>
            <w:vMerge w:val="continue"/>
            <w:shd w:val="clear" w:color="auto" w:fill="auto"/>
            <w:vAlign w:val="center"/>
          </w:tcPr>
          <w:p>
            <w:pPr>
              <w:jc w:val="center"/>
              <w:rPr>
                <w:rFonts w:ascii="仿宋" w:hAnsi="仿宋" w:eastAsia="仿宋" w:cs="Times New Roman"/>
                <w:b/>
                <w:sz w:val="24"/>
              </w:rPr>
            </w:pP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5</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在平方向用手在最不利的点上拔门，两门扇之间间隙不大于30mm，且厅门门锁电气触点不能断开</w:t>
            </w:r>
            <w:r>
              <w:rPr>
                <w:rFonts w:ascii="仿宋" w:hAnsi="仿宋" w:eastAsia="仿宋" w:cs="Times New Roman"/>
                <w:sz w:val="24"/>
              </w:rPr>
              <w:t>；</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23"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2</w:t>
            </w:r>
          </w:p>
        </w:tc>
        <w:tc>
          <w:tcPr>
            <w:tcW w:w="1485"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联动钢丝绳</w:t>
            </w: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5</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联动钢丝绳安装正确，张力适宜</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23"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3</w:t>
            </w:r>
          </w:p>
        </w:tc>
        <w:tc>
          <w:tcPr>
            <w:tcW w:w="1485"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层门偏心轮安装与调整</w:t>
            </w: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16</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层门偏心轮与层门导轨下端面的间隙≤0.5mm。不满足此要求者，每处扣4分。</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523"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4</w:t>
            </w:r>
          </w:p>
        </w:tc>
        <w:tc>
          <w:tcPr>
            <w:tcW w:w="1485"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层门门锁安装与调整</w:t>
            </w: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12</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门锁钩啮合量大于7mm；门锁钩和锁舌的间隙为1~2mm，并与电气联锁触点可靠接触。不在此范围内的每项扣4分。</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23"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5</w:t>
            </w:r>
          </w:p>
        </w:tc>
        <w:tc>
          <w:tcPr>
            <w:tcW w:w="1485"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厅门自闭力</w:t>
            </w: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17</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厅门门扇开关门不顺畅，有卡阻现象，或在程终端时错位，厅门没有自闭力；</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23"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6</w:t>
            </w:r>
          </w:p>
        </w:tc>
        <w:tc>
          <w:tcPr>
            <w:tcW w:w="1485" w:type="dxa"/>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记录表填写</w:t>
            </w:r>
          </w:p>
        </w:tc>
        <w:tc>
          <w:tcPr>
            <w:tcW w:w="708" w:type="dxa"/>
            <w:tcBorders>
              <w:right w:val="single" w:color="000000" w:sz="4" w:space="0"/>
            </w:tcBorders>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18</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厅门安装数据测量表填写不正确或不规范，每处2分</w:t>
            </w:r>
          </w:p>
        </w:tc>
        <w:tc>
          <w:tcPr>
            <w:tcW w:w="850" w:type="dxa"/>
            <w:shd w:val="clear" w:color="auto" w:fill="auto"/>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23" w:type="dxa"/>
            <w:vMerge w:val="restart"/>
            <w:shd w:val="clear" w:color="auto" w:fill="auto"/>
            <w:vAlign w:val="center"/>
          </w:tcPr>
          <w:p>
            <w:pPr>
              <w:jc w:val="center"/>
              <w:rPr>
                <w:rFonts w:ascii="仿宋" w:hAnsi="仿宋" w:eastAsia="仿宋" w:cs="Times New Roman"/>
                <w:b/>
                <w:sz w:val="24"/>
              </w:rPr>
            </w:pPr>
            <w:r>
              <w:rPr>
                <w:rFonts w:hint="eastAsia" w:ascii="仿宋" w:hAnsi="仿宋" w:eastAsia="仿宋" w:cs="Times New Roman"/>
                <w:b/>
                <w:sz w:val="24"/>
              </w:rPr>
              <w:t>7</w:t>
            </w:r>
          </w:p>
        </w:tc>
        <w:tc>
          <w:tcPr>
            <w:tcW w:w="1485" w:type="dxa"/>
            <w:vMerge w:val="restart"/>
            <w:shd w:val="clear" w:color="auto" w:fill="auto"/>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工具摆放/数据表填写</w:t>
            </w:r>
          </w:p>
        </w:tc>
        <w:tc>
          <w:tcPr>
            <w:tcW w:w="708" w:type="dxa"/>
            <w:tcBorders>
              <w:right w:val="single" w:color="000000" w:sz="4" w:space="0"/>
            </w:tcBorders>
            <w:shd w:val="clear" w:color="auto" w:fill="auto"/>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5</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不按安全要求规范使用工具；</w:t>
            </w:r>
          </w:p>
        </w:tc>
        <w:tc>
          <w:tcPr>
            <w:tcW w:w="850" w:type="dxa"/>
            <w:shd w:val="clear" w:color="auto" w:fill="auto"/>
            <w:vAlign w:val="center"/>
          </w:tcPr>
          <w:p>
            <w:pP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523" w:type="dxa"/>
            <w:vMerge w:val="continue"/>
            <w:shd w:val="clear" w:color="auto" w:fill="auto"/>
            <w:vAlign w:val="center"/>
          </w:tcPr>
          <w:p>
            <w:pPr>
              <w:jc w:val="center"/>
              <w:rPr>
                <w:rFonts w:ascii="仿宋" w:hAnsi="仿宋" w:eastAsia="仿宋" w:cs="Times New Roman"/>
                <w:b/>
                <w:sz w:val="24"/>
              </w:rPr>
            </w:pPr>
          </w:p>
        </w:tc>
        <w:tc>
          <w:tcPr>
            <w:tcW w:w="1485" w:type="dxa"/>
            <w:vMerge w:val="continue"/>
            <w:shd w:val="clear" w:color="auto" w:fill="auto"/>
            <w:vAlign w:val="center"/>
          </w:tcPr>
          <w:p>
            <w:pPr>
              <w:spacing w:line="380" w:lineRule="exact"/>
              <w:jc w:val="center"/>
              <w:rPr>
                <w:rFonts w:ascii="仿宋" w:hAnsi="仿宋" w:eastAsia="仿宋" w:cs="Times New Roman"/>
                <w:b/>
                <w:sz w:val="24"/>
              </w:rPr>
            </w:pPr>
          </w:p>
        </w:tc>
        <w:tc>
          <w:tcPr>
            <w:tcW w:w="708" w:type="dxa"/>
            <w:tcBorders>
              <w:right w:val="single" w:color="000000" w:sz="4" w:space="0"/>
            </w:tcBorders>
            <w:shd w:val="clear" w:color="auto" w:fill="auto"/>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2</w:t>
            </w:r>
          </w:p>
        </w:tc>
        <w:tc>
          <w:tcPr>
            <w:tcW w:w="6004" w:type="dxa"/>
            <w:gridSpan w:val="3"/>
            <w:tcBorders>
              <w:left w:val="single" w:color="000000" w:sz="4" w:space="0"/>
            </w:tcBorders>
            <w:shd w:val="clear" w:color="auto" w:fill="auto"/>
            <w:vAlign w:val="center"/>
          </w:tcPr>
          <w:p>
            <w:pPr>
              <w:rPr>
                <w:rFonts w:ascii="仿宋" w:hAnsi="仿宋" w:eastAsia="仿宋" w:cs="Times New Roman"/>
                <w:sz w:val="24"/>
              </w:rPr>
            </w:pPr>
            <w:r>
              <w:rPr>
                <w:rFonts w:hint="eastAsia" w:ascii="仿宋" w:hAnsi="仿宋" w:eastAsia="仿宋" w:cs="Times New Roman"/>
                <w:sz w:val="24"/>
              </w:rPr>
              <w:t>维修结束后不清理现场，维修工具、仪器没有摆放回原位</w:t>
            </w:r>
          </w:p>
        </w:tc>
        <w:tc>
          <w:tcPr>
            <w:tcW w:w="850" w:type="dxa"/>
            <w:shd w:val="clear" w:color="auto" w:fill="auto"/>
            <w:vAlign w:val="center"/>
          </w:tcPr>
          <w:p>
            <w:pP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008" w:type="dxa"/>
            <w:gridSpan w:val="2"/>
            <w:shd w:val="clear" w:color="auto" w:fill="auto"/>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比赛用时</w:t>
            </w:r>
          </w:p>
        </w:tc>
        <w:tc>
          <w:tcPr>
            <w:tcW w:w="2520" w:type="dxa"/>
            <w:gridSpan w:val="2"/>
            <w:shd w:val="clear" w:color="auto" w:fill="auto"/>
            <w:vAlign w:val="center"/>
          </w:tcPr>
          <w:p>
            <w:pPr>
              <w:rPr>
                <w:rFonts w:ascii="仿宋" w:hAnsi="仿宋" w:eastAsia="仿宋" w:cs="Times New Roman"/>
                <w:sz w:val="24"/>
              </w:rPr>
            </w:pPr>
          </w:p>
        </w:tc>
        <w:tc>
          <w:tcPr>
            <w:tcW w:w="2724" w:type="dxa"/>
            <w:shd w:val="clear" w:color="auto" w:fill="auto"/>
            <w:vAlign w:val="center"/>
          </w:tcPr>
          <w:p>
            <w:pPr>
              <w:jc w:val="center"/>
              <w:rPr>
                <w:rFonts w:ascii="仿宋" w:hAnsi="仿宋" w:eastAsia="仿宋" w:cs="Times New Roman"/>
                <w:sz w:val="24"/>
              </w:rPr>
            </w:pPr>
            <w:r>
              <w:rPr>
                <w:rFonts w:ascii="仿宋" w:hAnsi="仿宋" w:eastAsia="仿宋" w:cs="Times New Roman"/>
                <w:b/>
                <w:sz w:val="24"/>
              </w:rPr>
              <w:t>得分合计</w:t>
            </w:r>
          </w:p>
        </w:tc>
        <w:tc>
          <w:tcPr>
            <w:tcW w:w="2318" w:type="dxa"/>
            <w:gridSpan w:val="2"/>
            <w:shd w:val="clear" w:color="auto" w:fill="auto"/>
            <w:vAlign w:val="center"/>
          </w:tcPr>
          <w:p>
            <w:pP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2008" w:type="dxa"/>
            <w:gridSpan w:val="2"/>
            <w:shd w:val="clear" w:color="auto" w:fill="auto"/>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裁判员</w:t>
            </w:r>
            <w:r>
              <w:rPr>
                <w:rFonts w:ascii="仿宋" w:hAnsi="仿宋" w:eastAsia="仿宋" w:cs="Times New Roman"/>
                <w:b/>
                <w:sz w:val="24"/>
              </w:rPr>
              <w:t>签名</w:t>
            </w:r>
          </w:p>
        </w:tc>
        <w:tc>
          <w:tcPr>
            <w:tcW w:w="7562" w:type="dxa"/>
            <w:gridSpan w:val="5"/>
            <w:shd w:val="clear" w:color="auto" w:fill="auto"/>
            <w:vAlign w:val="center"/>
          </w:tcPr>
          <w:p>
            <w:pPr>
              <w:rPr>
                <w:rFonts w:ascii="仿宋" w:hAnsi="仿宋" w:eastAsia="仿宋" w:cs="Times New Roman"/>
                <w:sz w:val="24"/>
              </w:rPr>
            </w:pPr>
          </w:p>
        </w:tc>
      </w:tr>
    </w:tbl>
    <w:p>
      <w:pPr>
        <w:spacing w:line="360" w:lineRule="exact"/>
        <w:jc w:val="center"/>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2019年佛山市电梯安装维修工</w:t>
      </w:r>
      <w:r>
        <w:rPr>
          <w:rFonts w:asciiTheme="majorEastAsia" w:hAnsiTheme="majorEastAsia" w:eastAsiaTheme="majorEastAsia" w:cstheme="majorEastAsia"/>
          <w:b/>
          <w:color w:val="000000"/>
          <w:sz w:val="36"/>
          <w:szCs w:val="36"/>
        </w:rPr>
        <w:t>职业</w:t>
      </w:r>
      <w:r>
        <w:rPr>
          <w:rFonts w:hint="eastAsia" w:asciiTheme="majorEastAsia" w:hAnsiTheme="majorEastAsia" w:eastAsiaTheme="majorEastAsia" w:cstheme="majorEastAsia"/>
          <w:b/>
          <w:color w:val="000000"/>
          <w:sz w:val="36"/>
          <w:szCs w:val="36"/>
        </w:rPr>
        <w:t>技能竞赛</w:t>
      </w:r>
    </w:p>
    <w:p>
      <w:pPr>
        <w:spacing w:line="3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表2 电梯电气故障排除</w:t>
      </w:r>
      <w:r>
        <w:rPr>
          <w:rFonts w:ascii="仿宋" w:hAnsi="仿宋" w:eastAsia="仿宋" w:cs="Times New Roman"/>
          <w:b/>
          <w:color w:val="000000"/>
          <w:sz w:val="28"/>
          <w:szCs w:val="28"/>
        </w:rPr>
        <w:t>评分表</w:t>
      </w:r>
    </w:p>
    <w:p>
      <w:pPr>
        <w:spacing w:line="360" w:lineRule="auto"/>
        <w:rPr>
          <w:rFonts w:ascii="宋体" w:hAnsi="宋体" w:cs="Times New Roman"/>
          <w:b/>
          <w:color w:val="000000"/>
          <w:sz w:val="24"/>
          <w:u w:val="single"/>
        </w:rPr>
      </w:pPr>
      <w:r>
        <w:rPr>
          <w:rFonts w:hint="eastAsia" w:ascii="宋体" w:hAnsi="宋体" w:cs="Times New Roman"/>
          <w:b/>
          <w:color w:val="000000"/>
          <w:sz w:val="24"/>
        </w:rPr>
        <w:t>比赛场次：             工位号：</w:t>
      </w:r>
    </w:p>
    <w:tbl>
      <w:tblPr>
        <w:tblStyle w:val="5"/>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62"/>
        <w:gridCol w:w="502"/>
        <w:gridCol w:w="709"/>
        <w:gridCol w:w="567"/>
        <w:gridCol w:w="1427"/>
        <w:gridCol w:w="2849"/>
        <w:gridCol w:w="252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6" w:type="dxa"/>
            <w:vAlign w:val="center"/>
          </w:tcPr>
          <w:p>
            <w:pPr>
              <w:spacing w:line="380" w:lineRule="exact"/>
              <w:jc w:val="center"/>
              <w:rPr>
                <w:rFonts w:ascii="仿宋" w:hAnsi="仿宋" w:eastAsia="仿宋" w:cs="Times New Roman"/>
                <w:b/>
                <w:szCs w:val="21"/>
              </w:rPr>
            </w:pPr>
            <w:r>
              <w:rPr>
                <w:rFonts w:hint="eastAsia" w:ascii="仿宋" w:hAnsi="仿宋" w:eastAsia="仿宋" w:cs="Times New Roman"/>
                <w:b/>
                <w:szCs w:val="21"/>
              </w:rPr>
              <w:t>序号</w:t>
            </w:r>
          </w:p>
        </w:tc>
        <w:tc>
          <w:tcPr>
            <w:tcW w:w="762" w:type="dxa"/>
            <w:vAlign w:val="center"/>
          </w:tcPr>
          <w:p>
            <w:pPr>
              <w:spacing w:line="380" w:lineRule="exact"/>
              <w:jc w:val="center"/>
              <w:rPr>
                <w:rFonts w:ascii="仿宋" w:hAnsi="仿宋" w:eastAsia="仿宋" w:cs="Times New Roman"/>
                <w:b/>
                <w:sz w:val="24"/>
              </w:rPr>
            </w:pPr>
            <w:r>
              <w:rPr>
                <w:rFonts w:ascii="仿宋" w:hAnsi="仿宋" w:eastAsia="仿宋" w:cs="Times New Roman"/>
                <w:b/>
                <w:sz w:val="24"/>
              </w:rPr>
              <w:t>内容</w:t>
            </w:r>
          </w:p>
        </w:tc>
        <w:tc>
          <w:tcPr>
            <w:tcW w:w="1778" w:type="dxa"/>
            <w:gridSpan w:val="3"/>
            <w:tcBorders>
              <w:right w:val="single" w:color="000000" w:sz="4" w:space="0"/>
            </w:tcBorders>
            <w:vAlign w:val="center"/>
          </w:tcPr>
          <w:p>
            <w:pPr>
              <w:spacing w:line="380" w:lineRule="exact"/>
              <w:jc w:val="center"/>
              <w:rPr>
                <w:rFonts w:ascii="仿宋" w:hAnsi="仿宋" w:eastAsia="仿宋" w:cs="Times New Roman"/>
                <w:b/>
                <w:sz w:val="24"/>
              </w:rPr>
            </w:pPr>
            <w:r>
              <w:rPr>
                <w:rFonts w:ascii="仿宋" w:hAnsi="仿宋" w:eastAsia="仿宋" w:cs="Times New Roman"/>
                <w:b/>
                <w:sz w:val="24"/>
              </w:rPr>
              <w:t>配分</w:t>
            </w:r>
          </w:p>
        </w:tc>
        <w:tc>
          <w:tcPr>
            <w:tcW w:w="6804" w:type="dxa"/>
            <w:gridSpan w:val="3"/>
            <w:tcBorders>
              <w:left w:val="single" w:color="000000" w:sz="4" w:space="0"/>
            </w:tcBorders>
            <w:vAlign w:val="center"/>
          </w:tcPr>
          <w:p>
            <w:pPr>
              <w:spacing w:line="380" w:lineRule="exact"/>
              <w:jc w:val="center"/>
              <w:rPr>
                <w:rFonts w:ascii="仿宋" w:hAnsi="仿宋" w:eastAsia="仿宋" w:cs="Times New Roman"/>
                <w:b/>
                <w:sz w:val="24"/>
              </w:rPr>
            </w:pPr>
            <w:r>
              <w:rPr>
                <w:rFonts w:ascii="仿宋" w:hAnsi="仿宋" w:eastAsia="仿宋" w:cs="Times New Roman"/>
                <w:b/>
                <w:sz w:val="24"/>
              </w:rPr>
              <w:t>评分标准</w:t>
            </w:r>
          </w:p>
        </w:tc>
        <w:tc>
          <w:tcPr>
            <w:tcW w:w="709" w:type="dxa"/>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6" w:type="dxa"/>
            <w:vMerge w:val="restart"/>
            <w:vAlign w:val="center"/>
          </w:tcPr>
          <w:p>
            <w:pPr>
              <w:spacing w:line="380" w:lineRule="exact"/>
              <w:jc w:val="center"/>
              <w:rPr>
                <w:rFonts w:ascii="仿宋" w:hAnsi="仿宋" w:eastAsia="仿宋" w:cs="Times New Roman"/>
                <w:b/>
                <w:szCs w:val="21"/>
              </w:rPr>
            </w:pPr>
            <w:r>
              <w:rPr>
                <w:rFonts w:hint="eastAsia" w:ascii="仿宋" w:hAnsi="仿宋" w:eastAsia="仿宋" w:cs="Times New Roman"/>
                <w:b/>
                <w:sz w:val="24"/>
              </w:rPr>
              <w:t>1</w:t>
            </w:r>
          </w:p>
        </w:tc>
        <w:tc>
          <w:tcPr>
            <w:tcW w:w="762" w:type="dxa"/>
            <w:vMerge w:val="restart"/>
            <w:vAlign w:val="center"/>
          </w:tcPr>
          <w:p>
            <w:pPr>
              <w:spacing w:line="380" w:lineRule="exact"/>
              <w:jc w:val="center"/>
              <w:rPr>
                <w:rFonts w:ascii="仿宋" w:hAnsi="仿宋" w:eastAsia="仿宋" w:cs="Times New Roman"/>
                <w:szCs w:val="21"/>
              </w:rPr>
            </w:pPr>
            <w:r>
              <w:rPr>
                <w:rFonts w:hint="eastAsia" w:ascii="仿宋" w:hAnsi="仿宋" w:eastAsia="仿宋" w:cs="Times New Roman"/>
                <w:b/>
                <w:bCs/>
                <w:sz w:val="24"/>
              </w:rPr>
              <w:t>电源回路故障</w:t>
            </w:r>
          </w:p>
        </w:tc>
        <w:tc>
          <w:tcPr>
            <w:tcW w:w="502" w:type="dxa"/>
            <w:vMerge w:val="restart"/>
            <w:tcBorders>
              <w:right w:val="single" w:color="000000" w:sz="4" w:space="0"/>
            </w:tcBorders>
            <w:vAlign w:val="center"/>
          </w:tcPr>
          <w:p>
            <w:pPr>
              <w:spacing w:line="380" w:lineRule="exact"/>
              <w:jc w:val="center"/>
              <w:rPr>
                <w:rFonts w:ascii="仿宋" w:hAnsi="仿宋" w:eastAsia="仿宋" w:cs="Times New Roman"/>
                <w:b/>
                <w:szCs w:val="21"/>
              </w:rPr>
            </w:pPr>
            <w:r>
              <w:rPr>
                <w:rFonts w:hint="eastAsia" w:ascii="仿宋" w:hAnsi="仿宋" w:eastAsia="仿宋" w:cs="Times New Roman"/>
                <w:b/>
                <w:szCs w:val="21"/>
              </w:rPr>
              <w:t>30分</w:t>
            </w:r>
          </w:p>
        </w:tc>
        <w:tc>
          <w:tcPr>
            <w:tcW w:w="709" w:type="dxa"/>
            <w:vMerge w:val="restart"/>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r>
              <w:rPr>
                <w:rFonts w:hint="eastAsia" w:ascii="仿宋" w:hAnsi="仿宋" w:eastAsia="仿宋" w:cs="Times New Roman"/>
                <w:sz w:val="24"/>
              </w:rPr>
              <w:t>故障诊断情况</w:t>
            </w:r>
          </w:p>
        </w:tc>
        <w:tc>
          <w:tcPr>
            <w:tcW w:w="567" w:type="dxa"/>
            <w:tcBorders>
              <w:top w:val="single" w:color="auto" w:sz="4" w:space="0"/>
              <w:left w:val="single" w:color="000000" w:sz="4" w:space="0"/>
              <w:bottom w:val="single" w:color="000000"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8</w:t>
            </w:r>
          </w:p>
        </w:tc>
        <w:tc>
          <w:tcPr>
            <w:tcW w:w="6804" w:type="dxa"/>
            <w:gridSpan w:val="3"/>
            <w:tcBorders>
              <w:top w:val="single" w:color="auto" w:sz="4" w:space="0"/>
              <w:left w:val="single" w:color="000000" w:sz="4" w:space="0"/>
              <w:bottom w:val="single" w:color="000000"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能够分析故障现象及查找故障原因</w:t>
            </w:r>
          </w:p>
        </w:tc>
        <w:tc>
          <w:tcPr>
            <w:tcW w:w="709" w:type="dxa"/>
            <w:tcBorders>
              <w:top w:val="single" w:color="auto" w:sz="4" w:space="0"/>
              <w:bottom w:val="single" w:color="000000" w:sz="4" w:space="0"/>
            </w:tcBorders>
            <w:vAlign w:val="center"/>
          </w:tcPr>
          <w:p>
            <w:pPr>
              <w:spacing w:line="3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vMerge w:val="continue"/>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p>
        </w:tc>
        <w:tc>
          <w:tcPr>
            <w:tcW w:w="567" w:type="dxa"/>
            <w:tcBorders>
              <w:top w:val="single" w:color="auto" w:sz="4" w:space="0"/>
              <w:left w:val="single" w:color="000000" w:sz="4" w:space="0"/>
              <w:bottom w:val="single" w:color="000000"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7</w:t>
            </w:r>
          </w:p>
        </w:tc>
        <w:tc>
          <w:tcPr>
            <w:tcW w:w="6804" w:type="dxa"/>
            <w:gridSpan w:val="3"/>
            <w:tcBorders>
              <w:top w:val="single" w:color="auto" w:sz="4" w:space="0"/>
              <w:left w:val="single" w:color="000000" w:sz="4" w:space="0"/>
              <w:bottom w:val="single" w:color="000000"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能够按要求使用图纸分析、查找故障，正确使用工具或仪表检查判断，准确找到故障点并正确排除故障</w:t>
            </w:r>
          </w:p>
        </w:tc>
        <w:tc>
          <w:tcPr>
            <w:tcW w:w="709" w:type="dxa"/>
            <w:tcBorders>
              <w:top w:val="single" w:color="auto" w:sz="4" w:space="0"/>
              <w:bottom w:val="single" w:color="000000" w:sz="4" w:space="0"/>
            </w:tcBorders>
            <w:vAlign w:val="center"/>
          </w:tcPr>
          <w:p>
            <w:pPr>
              <w:spacing w:line="3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vMerge w:val="continue"/>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p>
        </w:tc>
        <w:tc>
          <w:tcPr>
            <w:tcW w:w="567" w:type="dxa"/>
            <w:tcBorders>
              <w:top w:val="single" w:color="auto" w:sz="4" w:space="0"/>
              <w:left w:val="single" w:color="000000" w:sz="4" w:space="0"/>
              <w:bottom w:val="single" w:color="000000"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5</w:t>
            </w:r>
          </w:p>
        </w:tc>
        <w:tc>
          <w:tcPr>
            <w:tcW w:w="6804" w:type="dxa"/>
            <w:gridSpan w:val="3"/>
            <w:tcBorders>
              <w:top w:val="single" w:color="auto" w:sz="4" w:space="0"/>
              <w:left w:val="single" w:color="000000" w:sz="4" w:space="0"/>
              <w:bottom w:val="single" w:color="000000"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能够将故障现象、故障点与排除（过程）方法简要明确地记录在“电气维修记录表”中</w:t>
            </w:r>
          </w:p>
        </w:tc>
        <w:tc>
          <w:tcPr>
            <w:tcW w:w="709" w:type="dxa"/>
            <w:tcBorders>
              <w:top w:val="single" w:color="auto" w:sz="4" w:space="0"/>
              <w:bottom w:val="single" w:color="000000" w:sz="4" w:space="0"/>
            </w:tcBorders>
            <w:vAlign w:val="center"/>
          </w:tcPr>
          <w:p>
            <w:pPr>
              <w:spacing w:line="3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tcBorders>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sz w:val="24"/>
              </w:rPr>
            </w:pPr>
            <w:r>
              <w:rPr>
                <w:rFonts w:hint="eastAsia" w:ascii="仿宋" w:hAnsi="仿宋" w:eastAsia="仿宋" w:cs="Times New Roman"/>
                <w:sz w:val="24"/>
              </w:rPr>
              <w:t>故障排除情况</w:t>
            </w: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10</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故障未排除或修复、更换故障点过程中，发生短路或接线错误及器件损坏扣10分；元器件选择错误扣10分，元件器没有故障但出现更换情况，每次扣2分（上限10分）</w:t>
            </w:r>
          </w:p>
        </w:tc>
        <w:tc>
          <w:tcPr>
            <w:tcW w:w="709" w:type="dxa"/>
            <w:tcBorders>
              <w:top w:val="single" w:color="auto" w:sz="4" w:space="0"/>
              <w:bottom w:val="single" w:color="auto" w:sz="4" w:space="0"/>
            </w:tcBorders>
            <w:vAlign w:val="center"/>
          </w:tcPr>
          <w:p>
            <w:pPr>
              <w:spacing w:line="38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6" w:type="dxa"/>
            <w:vMerge w:val="restart"/>
            <w:vAlign w:val="center"/>
          </w:tcPr>
          <w:p>
            <w:pPr>
              <w:spacing w:line="380" w:lineRule="exact"/>
              <w:jc w:val="center"/>
              <w:rPr>
                <w:rFonts w:ascii="仿宋" w:hAnsi="仿宋" w:eastAsia="仿宋" w:cs="Times New Roman"/>
                <w:b/>
                <w:szCs w:val="21"/>
              </w:rPr>
            </w:pPr>
            <w:r>
              <w:rPr>
                <w:rFonts w:hint="eastAsia" w:ascii="仿宋" w:hAnsi="仿宋" w:eastAsia="仿宋" w:cs="Times New Roman"/>
                <w:b/>
                <w:szCs w:val="21"/>
              </w:rPr>
              <w:t>2</w:t>
            </w:r>
          </w:p>
        </w:tc>
        <w:tc>
          <w:tcPr>
            <w:tcW w:w="762" w:type="dxa"/>
            <w:vMerge w:val="restart"/>
            <w:vAlign w:val="center"/>
          </w:tcPr>
          <w:p>
            <w:pPr>
              <w:spacing w:line="380" w:lineRule="exact"/>
              <w:jc w:val="center"/>
              <w:rPr>
                <w:rFonts w:ascii="仿宋" w:hAnsi="仿宋" w:eastAsia="仿宋" w:cs="Times New Roman"/>
                <w:szCs w:val="21"/>
              </w:rPr>
            </w:pPr>
            <w:r>
              <w:rPr>
                <w:rFonts w:hint="eastAsia" w:ascii="仿宋" w:hAnsi="仿宋" w:eastAsia="仿宋" w:cs="Times New Roman"/>
                <w:b/>
                <w:bCs/>
                <w:sz w:val="24"/>
              </w:rPr>
              <w:t>安全回路故障</w:t>
            </w:r>
          </w:p>
        </w:tc>
        <w:tc>
          <w:tcPr>
            <w:tcW w:w="502" w:type="dxa"/>
            <w:vMerge w:val="restart"/>
            <w:tcBorders>
              <w:right w:val="single" w:color="000000" w:sz="4" w:space="0"/>
            </w:tcBorders>
            <w:vAlign w:val="center"/>
          </w:tcPr>
          <w:p>
            <w:pPr>
              <w:spacing w:line="380" w:lineRule="exact"/>
              <w:jc w:val="center"/>
              <w:rPr>
                <w:rFonts w:ascii="仿宋" w:hAnsi="仿宋" w:eastAsia="仿宋" w:cs="Times New Roman"/>
                <w:b/>
                <w:szCs w:val="21"/>
              </w:rPr>
            </w:pPr>
            <w:r>
              <w:rPr>
                <w:rFonts w:hint="eastAsia" w:ascii="仿宋" w:hAnsi="仿宋" w:eastAsia="仿宋" w:cs="Times New Roman"/>
                <w:b/>
                <w:szCs w:val="21"/>
              </w:rPr>
              <w:t>30分</w:t>
            </w:r>
          </w:p>
        </w:tc>
        <w:tc>
          <w:tcPr>
            <w:tcW w:w="709" w:type="dxa"/>
            <w:vMerge w:val="restart"/>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r>
              <w:rPr>
                <w:rFonts w:hint="eastAsia" w:ascii="仿宋" w:hAnsi="仿宋" w:eastAsia="仿宋" w:cs="Times New Roman"/>
                <w:sz w:val="24"/>
              </w:rPr>
              <w:t>故障诊断情况</w:t>
            </w: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8</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能够分析故障现象及查找故障原因</w:t>
            </w:r>
          </w:p>
        </w:tc>
        <w:tc>
          <w:tcPr>
            <w:tcW w:w="709" w:type="dxa"/>
            <w:tcBorders>
              <w:top w:val="single" w:color="auto" w:sz="4" w:space="0"/>
              <w:bottom w:val="single" w:color="auto" w:sz="4" w:space="0"/>
            </w:tcBorders>
            <w:vAlign w:val="center"/>
          </w:tcPr>
          <w:p>
            <w:pPr>
              <w:spacing w:line="38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vMerge w:val="continue"/>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7</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能够按要求使用图纸分析、查找故障，正确使用工具或仪表检查判断，准确找到故障点并正确排除故障</w:t>
            </w:r>
          </w:p>
        </w:tc>
        <w:tc>
          <w:tcPr>
            <w:tcW w:w="709" w:type="dxa"/>
            <w:tcBorders>
              <w:top w:val="single" w:color="auto" w:sz="4" w:space="0"/>
              <w:bottom w:val="single" w:color="auto" w:sz="4" w:space="0"/>
            </w:tcBorders>
            <w:vAlign w:val="center"/>
          </w:tcPr>
          <w:p>
            <w:pPr>
              <w:spacing w:line="38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vMerge w:val="continue"/>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5</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能够将故障现象、故障点与排除（过程）方法简要明确地记录在“电气维修记录表”中</w:t>
            </w:r>
          </w:p>
        </w:tc>
        <w:tc>
          <w:tcPr>
            <w:tcW w:w="709" w:type="dxa"/>
            <w:tcBorders>
              <w:top w:val="single" w:color="auto" w:sz="4" w:space="0"/>
              <w:bottom w:val="single" w:color="auto" w:sz="4" w:space="0"/>
            </w:tcBorders>
            <w:vAlign w:val="center"/>
          </w:tcPr>
          <w:p>
            <w:pPr>
              <w:spacing w:line="38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tcBorders>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sz w:val="24"/>
              </w:rPr>
            </w:pPr>
            <w:r>
              <w:rPr>
                <w:rFonts w:hint="eastAsia" w:ascii="仿宋" w:hAnsi="仿宋" w:eastAsia="仿宋" w:cs="Times New Roman"/>
                <w:sz w:val="24"/>
              </w:rPr>
              <w:t>故障排除情况</w:t>
            </w: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10</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故障未排除或修复、更换故障点过程中，发生短路或接线错误及器件损坏扣10分；元器件选择错误扣10分，元件器没有故障但出现更换情况，每次扣2分（上限10分）</w:t>
            </w:r>
          </w:p>
        </w:tc>
        <w:tc>
          <w:tcPr>
            <w:tcW w:w="709" w:type="dxa"/>
            <w:tcBorders>
              <w:top w:val="single" w:color="auto" w:sz="4" w:space="0"/>
              <w:bottom w:val="single" w:color="auto" w:sz="4" w:space="0"/>
            </w:tcBorders>
            <w:vAlign w:val="center"/>
          </w:tcPr>
          <w:p>
            <w:pPr>
              <w:spacing w:line="38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6" w:type="dxa"/>
            <w:vMerge w:val="restart"/>
            <w:vAlign w:val="center"/>
          </w:tcPr>
          <w:p>
            <w:pPr>
              <w:spacing w:line="380" w:lineRule="exact"/>
              <w:jc w:val="center"/>
              <w:rPr>
                <w:rFonts w:ascii="仿宋" w:hAnsi="仿宋" w:eastAsia="仿宋" w:cs="Times New Roman"/>
                <w:b/>
                <w:szCs w:val="21"/>
              </w:rPr>
            </w:pPr>
            <w:r>
              <w:rPr>
                <w:rFonts w:hint="eastAsia" w:ascii="仿宋" w:hAnsi="仿宋" w:eastAsia="仿宋" w:cs="Times New Roman"/>
                <w:b/>
                <w:szCs w:val="21"/>
              </w:rPr>
              <w:t>3</w:t>
            </w:r>
          </w:p>
        </w:tc>
        <w:tc>
          <w:tcPr>
            <w:tcW w:w="762" w:type="dxa"/>
            <w:vMerge w:val="restart"/>
            <w:vAlign w:val="center"/>
          </w:tcPr>
          <w:p>
            <w:pPr>
              <w:spacing w:line="380" w:lineRule="exact"/>
              <w:jc w:val="center"/>
              <w:rPr>
                <w:rFonts w:ascii="仿宋" w:hAnsi="仿宋" w:eastAsia="仿宋" w:cs="Times New Roman"/>
                <w:szCs w:val="21"/>
              </w:rPr>
            </w:pPr>
            <w:r>
              <w:rPr>
                <w:rFonts w:hint="eastAsia" w:ascii="仿宋" w:hAnsi="仿宋" w:eastAsia="仿宋" w:cs="Times New Roman"/>
                <w:b/>
                <w:bCs/>
                <w:sz w:val="24"/>
              </w:rPr>
              <w:t>输入/输出信号故障</w:t>
            </w:r>
          </w:p>
        </w:tc>
        <w:tc>
          <w:tcPr>
            <w:tcW w:w="502" w:type="dxa"/>
            <w:vMerge w:val="restart"/>
            <w:tcBorders>
              <w:right w:val="single" w:color="000000" w:sz="4" w:space="0"/>
            </w:tcBorders>
            <w:vAlign w:val="center"/>
          </w:tcPr>
          <w:p>
            <w:pPr>
              <w:spacing w:line="380" w:lineRule="exact"/>
              <w:jc w:val="center"/>
              <w:rPr>
                <w:rFonts w:ascii="仿宋" w:hAnsi="仿宋" w:eastAsia="仿宋" w:cs="Times New Roman"/>
                <w:szCs w:val="21"/>
              </w:rPr>
            </w:pPr>
            <w:r>
              <w:rPr>
                <w:rFonts w:hint="eastAsia" w:ascii="仿宋" w:hAnsi="仿宋" w:eastAsia="仿宋" w:cs="Times New Roman"/>
                <w:b/>
                <w:szCs w:val="21"/>
              </w:rPr>
              <w:t>30分</w:t>
            </w:r>
          </w:p>
        </w:tc>
        <w:tc>
          <w:tcPr>
            <w:tcW w:w="709" w:type="dxa"/>
            <w:vMerge w:val="restart"/>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r>
              <w:rPr>
                <w:rFonts w:hint="eastAsia" w:ascii="仿宋" w:hAnsi="仿宋" w:eastAsia="仿宋" w:cs="Times New Roman"/>
                <w:sz w:val="24"/>
              </w:rPr>
              <w:t>故障诊断情况</w:t>
            </w: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8</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能够分析故障现象及查找故障原因</w:t>
            </w:r>
          </w:p>
        </w:tc>
        <w:tc>
          <w:tcPr>
            <w:tcW w:w="709" w:type="dxa"/>
            <w:tcBorders>
              <w:top w:val="single" w:color="auto" w:sz="4" w:space="0"/>
              <w:bottom w:val="single" w:color="auto" w:sz="4" w:space="0"/>
            </w:tcBorders>
            <w:vAlign w:val="center"/>
          </w:tcPr>
          <w:p>
            <w:pPr>
              <w:spacing w:line="3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vMerge w:val="continue"/>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7</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能够按要求使用图纸分析、查找故障，正确使用工具或仪表检查判断，准确找到故障点并正确排除故障</w:t>
            </w:r>
          </w:p>
        </w:tc>
        <w:tc>
          <w:tcPr>
            <w:tcW w:w="709" w:type="dxa"/>
            <w:tcBorders>
              <w:top w:val="single" w:color="auto" w:sz="4" w:space="0"/>
              <w:bottom w:val="single" w:color="auto" w:sz="4" w:space="0"/>
            </w:tcBorders>
            <w:vAlign w:val="center"/>
          </w:tcPr>
          <w:p>
            <w:pPr>
              <w:spacing w:line="3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vMerge w:val="continue"/>
            <w:tcBorders>
              <w:left w:val="single" w:color="000000" w:sz="4" w:space="0"/>
              <w:right w:val="single" w:color="000000" w:sz="4" w:space="0"/>
            </w:tcBorders>
            <w:vAlign w:val="center"/>
          </w:tcPr>
          <w:p>
            <w:pPr>
              <w:spacing w:line="380" w:lineRule="exact"/>
              <w:jc w:val="center"/>
              <w:rPr>
                <w:rFonts w:ascii="仿宋" w:hAnsi="仿宋" w:eastAsia="仿宋" w:cs="Times New Roman"/>
                <w:sz w:val="24"/>
              </w:rPr>
            </w:pP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5</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能够将故障现象、故障点与排除（过程）方法简要明确地记录在“电气维修记录表”中</w:t>
            </w:r>
          </w:p>
        </w:tc>
        <w:tc>
          <w:tcPr>
            <w:tcW w:w="709" w:type="dxa"/>
            <w:tcBorders>
              <w:top w:val="single" w:color="auto" w:sz="4" w:space="0"/>
              <w:bottom w:val="single" w:color="auto" w:sz="4" w:space="0"/>
            </w:tcBorders>
            <w:vAlign w:val="center"/>
          </w:tcPr>
          <w:p>
            <w:pPr>
              <w:spacing w:line="3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szCs w:val="21"/>
              </w:rPr>
            </w:pPr>
          </w:p>
        </w:tc>
        <w:tc>
          <w:tcPr>
            <w:tcW w:w="502" w:type="dxa"/>
            <w:vMerge w:val="continue"/>
            <w:tcBorders>
              <w:right w:val="single" w:color="000000" w:sz="4" w:space="0"/>
            </w:tcBorders>
            <w:vAlign w:val="center"/>
          </w:tcPr>
          <w:p>
            <w:pPr>
              <w:spacing w:line="380" w:lineRule="exact"/>
              <w:jc w:val="center"/>
              <w:rPr>
                <w:rFonts w:ascii="仿宋" w:hAnsi="仿宋" w:eastAsia="仿宋" w:cs="Times New Roman"/>
                <w:szCs w:val="21"/>
              </w:rPr>
            </w:pPr>
          </w:p>
        </w:tc>
        <w:tc>
          <w:tcPr>
            <w:tcW w:w="709" w:type="dxa"/>
            <w:tcBorders>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sz w:val="24"/>
              </w:rPr>
            </w:pPr>
            <w:r>
              <w:rPr>
                <w:rFonts w:hint="eastAsia" w:ascii="仿宋" w:hAnsi="仿宋" w:eastAsia="仿宋" w:cs="Times New Roman"/>
                <w:sz w:val="24"/>
              </w:rPr>
              <w:t>故障排除情况</w:t>
            </w: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10</w:t>
            </w:r>
          </w:p>
        </w:tc>
        <w:tc>
          <w:tcPr>
            <w:tcW w:w="6804" w:type="dxa"/>
            <w:gridSpan w:val="3"/>
            <w:tcBorders>
              <w:top w:val="single" w:color="auto" w:sz="4" w:space="0"/>
              <w:left w:val="single" w:color="000000" w:sz="4" w:space="0"/>
              <w:bottom w:val="single" w:color="auto" w:sz="4" w:space="0"/>
            </w:tcBorders>
            <w:vAlign w:val="center"/>
          </w:tcPr>
          <w:p>
            <w:pPr>
              <w:spacing w:line="380" w:lineRule="exact"/>
              <w:rPr>
                <w:rFonts w:ascii="仿宋" w:hAnsi="仿宋" w:eastAsia="仿宋" w:cs="Times New Roman"/>
                <w:sz w:val="24"/>
              </w:rPr>
            </w:pPr>
            <w:r>
              <w:rPr>
                <w:rFonts w:hint="eastAsia" w:ascii="仿宋" w:hAnsi="仿宋" w:eastAsia="仿宋" w:cs="Times New Roman"/>
                <w:sz w:val="24"/>
              </w:rPr>
              <w:t>故障未排除或修复、更换故障点过程中，发生短路或接线错误及器件损坏扣10分；元器件选择错误扣10分，元件器没有故障但出现更换情况，每次扣2分（上限10分）</w:t>
            </w:r>
          </w:p>
        </w:tc>
        <w:tc>
          <w:tcPr>
            <w:tcW w:w="709" w:type="dxa"/>
            <w:tcBorders>
              <w:top w:val="single" w:color="auto" w:sz="4" w:space="0"/>
              <w:bottom w:val="single" w:color="auto" w:sz="4" w:space="0"/>
            </w:tcBorders>
            <w:vAlign w:val="center"/>
          </w:tcPr>
          <w:p>
            <w:pPr>
              <w:spacing w:line="38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56" w:type="dxa"/>
            <w:vMerge w:val="restart"/>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4</w:t>
            </w:r>
          </w:p>
          <w:p>
            <w:pPr>
              <w:spacing w:line="380" w:lineRule="exact"/>
              <w:jc w:val="center"/>
              <w:rPr>
                <w:rFonts w:ascii="仿宋" w:hAnsi="仿宋" w:eastAsia="仿宋" w:cs="Times New Roman"/>
                <w:b/>
                <w:sz w:val="24"/>
              </w:rPr>
            </w:pPr>
          </w:p>
        </w:tc>
        <w:tc>
          <w:tcPr>
            <w:tcW w:w="762" w:type="dxa"/>
            <w:vMerge w:val="restart"/>
            <w:vAlign w:val="center"/>
          </w:tcPr>
          <w:p>
            <w:pPr>
              <w:spacing w:line="380" w:lineRule="exact"/>
              <w:jc w:val="center"/>
              <w:rPr>
                <w:rFonts w:ascii="仿宋" w:hAnsi="仿宋" w:eastAsia="仿宋" w:cs="Times New Roman"/>
                <w:b/>
                <w:szCs w:val="21"/>
              </w:rPr>
            </w:pPr>
            <w:r>
              <w:rPr>
                <w:rFonts w:hint="eastAsia" w:ascii="仿宋" w:hAnsi="仿宋" w:eastAsia="仿宋" w:cs="Times New Roman"/>
                <w:b/>
                <w:szCs w:val="21"/>
              </w:rPr>
              <w:t>其它</w:t>
            </w:r>
          </w:p>
        </w:tc>
        <w:tc>
          <w:tcPr>
            <w:tcW w:w="1211" w:type="dxa"/>
            <w:gridSpan w:val="2"/>
            <w:tcBorders>
              <w:right w:val="single" w:color="000000" w:sz="4" w:space="0"/>
            </w:tcBorders>
            <w:vAlign w:val="center"/>
          </w:tcPr>
          <w:p>
            <w:pPr>
              <w:spacing w:line="380" w:lineRule="exact"/>
              <w:jc w:val="center"/>
              <w:rPr>
                <w:rFonts w:ascii="仿宋" w:hAnsi="仿宋" w:eastAsia="仿宋" w:cs="Times New Roman"/>
                <w:sz w:val="24"/>
              </w:rPr>
            </w:pPr>
            <w:r>
              <w:rPr>
                <w:rFonts w:hint="eastAsia" w:ascii="仿宋" w:hAnsi="仿宋" w:eastAsia="仿宋" w:cs="Times New Roman"/>
                <w:b/>
                <w:sz w:val="24"/>
              </w:rPr>
              <w:t>安全意识</w:t>
            </w: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8</w:t>
            </w:r>
          </w:p>
        </w:tc>
        <w:tc>
          <w:tcPr>
            <w:tcW w:w="6804" w:type="dxa"/>
            <w:gridSpan w:val="3"/>
            <w:tcBorders>
              <w:top w:val="single" w:color="auto" w:sz="4" w:space="0"/>
              <w:left w:val="single" w:color="000000" w:sz="4" w:space="0"/>
              <w:bottom w:val="single" w:color="000000" w:sz="4" w:space="0"/>
            </w:tcBorders>
            <w:vAlign w:val="center"/>
          </w:tcPr>
          <w:p>
            <w:pPr>
              <w:rPr>
                <w:rFonts w:ascii="仿宋" w:hAnsi="仿宋" w:eastAsia="仿宋" w:cs="Times New Roman"/>
                <w:sz w:val="24"/>
              </w:rPr>
            </w:pPr>
            <w:r>
              <w:rPr>
                <w:rFonts w:hint="eastAsia" w:ascii="仿宋" w:hAnsi="仿宋" w:eastAsia="仿宋" w:cs="Times New Roman"/>
                <w:sz w:val="24"/>
              </w:rPr>
              <w:t>不按要求规范使用万用表、测量电压没有选择正确的量程、测量电阻没有进行断电操作、带电测量不申请，每项各扣2分</w:t>
            </w:r>
          </w:p>
        </w:tc>
        <w:tc>
          <w:tcPr>
            <w:tcW w:w="709" w:type="dxa"/>
            <w:tcBorders>
              <w:top w:val="single" w:color="auto" w:sz="4" w:space="0"/>
              <w:bottom w:val="single" w:color="000000" w:sz="4" w:space="0"/>
            </w:tcBorders>
            <w:vAlign w:val="center"/>
          </w:tcPr>
          <w:p>
            <w:pPr>
              <w:spacing w:line="3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56" w:type="dxa"/>
            <w:vMerge w:val="continue"/>
            <w:vAlign w:val="center"/>
          </w:tcPr>
          <w:p>
            <w:pPr>
              <w:spacing w:line="380" w:lineRule="exact"/>
              <w:jc w:val="center"/>
              <w:rPr>
                <w:rFonts w:ascii="仿宋" w:hAnsi="仿宋" w:eastAsia="仿宋" w:cs="Times New Roman"/>
                <w:b/>
                <w:szCs w:val="21"/>
              </w:rPr>
            </w:pPr>
          </w:p>
        </w:tc>
        <w:tc>
          <w:tcPr>
            <w:tcW w:w="762" w:type="dxa"/>
            <w:vMerge w:val="continue"/>
            <w:vAlign w:val="center"/>
          </w:tcPr>
          <w:p>
            <w:pPr>
              <w:spacing w:line="380" w:lineRule="exact"/>
              <w:jc w:val="center"/>
              <w:rPr>
                <w:rFonts w:ascii="仿宋" w:hAnsi="仿宋" w:eastAsia="仿宋" w:cs="Times New Roman"/>
                <w:b/>
                <w:szCs w:val="21"/>
              </w:rPr>
            </w:pPr>
          </w:p>
        </w:tc>
        <w:tc>
          <w:tcPr>
            <w:tcW w:w="1211" w:type="dxa"/>
            <w:gridSpan w:val="2"/>
            <w:tcBorders>
              <w:right w:val="single" w:color="000000" w:sz="4" w:space="0"/>
            </w:tcBorders>
            <w:vAlign w:val="center"/>
          </w:tcPr>
          <w:p>
            <w:pPr>
              <w:spacing w:line="380" w:lineRule="exact"/>
              <w:jc w:val="center"/>
              <w:rPr>
                <w:rFonts w:ascii="仿宋" w:hAnsi="仿宋" w:eastAsia="仿宋" w:cs="Times New Roman"/>
                <w:sz w:val="24"/>
              </w:rPr>
            </w:pPr>
            <w:r>
              <w:rPr>
                <w:rFonts w:hint="eastAsia" w:ascii="仿宋" w:hAnsi="仿宋" w:eastAsia="仿宋" w:cs="Times New Roman"/>
                <w:b/>
                <w:sz w:val="24"/>
              </w:rPr>
              <w:t>工具摆放</w:t>
            </w:r>
          </w:p>
        </w:tc>
        <w:tc>
          <w:tcPr>
            <w:tcW w:w="567" w:type="dxa"/>
            <w:tcBorders>
              <w:top w:val="single" w:color="auto" w:sz="4" w:space="0"/>
              <w:left w:val="single" w:color="000000" w:sz="4" w:space="0"/>
              <w:bottom w:val="single" w:color="auto" w:sz="4" w:space="0"/>
              <w:right w:val="single" w:color="000000" w:sz="4" w:space="0"/>
            </w:tcBorders>
            <w:vAlign w:val="center"/>
          </w:tcPr>
          <w:p>
            <w:pPr>
              <w:spacing w:line="380" w:lineRule="exact"/>
              <w:jc w:val="center"/>
              <w:rPr>
                <w:rFonts w:ascii="仿宋" w:hAnsi="仿宋" w:eastAsia="仿宋" w:cs="Times New Roman"/>
                <w:b/>
                <w:sz w:val="24"/>
              </w:rPr>
            </w:pPr>
            <w:r>
              <w:rPr>
                <w:rFonts w:hint="eastAsia" w:ascii="仿宋" w:hAnsi="仿宋" w:eastAsia="仿宋" w:cs="Times New Roman"/>
                <w:b/>
                <w:sz w:val="24"/>
              </w:rPr>
              <w:t>2</w:t>
            </w:r>
          </w:p>
        </w:tc>
        <w:tc>
          <w:tcPr>
            <w:tcW w:w="6804" w:type="dxa"/>
            <w:gridSpan w:val="3"/>
            <w:tcBorders>
              <w:top w:val="single" w:color="auto" w:sz="4" w:space="0"/>
              <w:left w:val="single" w:color="000000" w:sz="4" w:space="0"/>
              <w:bottom w:val="single" w:color="auto" w:sz="4" w:space="0"/>
            </w:tcBorders>
            <w:vAlign w:val="center"/>
          </w:tcPr>
          <w:p>
            <w:pPr>
              <w:rPr>
                <w:rFonts w:ascii="仿宋" w:hAnsi="仿宋" w:eastAsia="仿宋" w:cs="Times New Roman"/>
                <w:sz w:val="24"/>
              </w:rPr>
            </w:pPr>
            <w:r>
              <w:rPr>
                <w:rFonts w:hint="eastAsia" w:ascii="仿宋" w:hAnsi="仿宋" w:eastAsia="仿宋" w:cs="Times New Roman"/>
                <w:sz w:val="24"/>
              </w:rPr>
              <w:t>维修结束后不清理现场，维修工具、仪器没有摆放回原位</w:t>
            </w:r>
          </w:p>
        </w:tc>
        <w:tc>
          <w:tcPr>
            <w:tcW w:w="709" w:type="dxa"/>
            <w:tcBorders>
              <w:top w:val="single" w:color="auto" w:sz="4" w:space="0"/>
              <w:bottom w:val="single" w:color="auto" w:sz="4" w:space="0"/>
            </w:tcBorders>
            <w:vAlign w:val="center"/>
          </w:tcPr>
          <w:p>
            <w:pPr>
              <w:spacing w:line="380" w:lineRule="exac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18" w:type="dxa"/>
            <w:gridSpan w:val="2"/>
            <w:vAlign w:val="center"/>
          </w:tcPr>
          <w:p>
            <w:pPr>
              <w:spacing w:line="380" w:lineRule="exact"/>
              <w:jc w:val="center"/>
              <w:rPr>
                <w:rFonts w:ascii="仿宋" w:hAnsi="仿宋" w:eastAsia="仿宋" w:cs="Times New Roman"/>
                <w:b/>
                <w:szCs w:val="21"/>
              </w:rPr>
            </w:pPr>
            <w:r>
              <w:rPr>
                <w:rFonts w:hint="eastAsia" w:ascii="仿宋" w:hAnsi="仿宋" w:eastAsia="仿宋" w:cs="Times New Roman"/>
                <w:b/>
                <w:szCs w:val="21"/>
              </w:rPr>
              <w:t>比赛用时</w:t>
            </w:r>
          </w:p>
        </w:tc>
        <w:tc>
          <w:tcPr>
            <w:tcW w:w="3205" w:type="dxa"/>
            <w:gridSpan w:val="4"/>
            <w:vAlign w:val="center"/>
          </w:tcPr>
          <w:p>
            <w:pPr>
              <w:spacing w:line="380" w:lineRule="exact"/>
              <w:jc w:val="center"/>
              <w:rPr>
                <w:rFonts w:ascii="仿宋" w:hAnsi="仿宋" w:eastAsia="仿宋" w:cs="Times New Roman"/>
                <w:szCs w:val="21"/>
              </w:rPr>
            </w:pPr>
          </w:p>
        </w:tc>
        <w:tc>
          <w:tcPr>
            <w:tcW w:w="2849" w:type="dxa"/>
            <w:vAlign w:val="center"/>
          </w:tcPr>
          <w:p>
            <w:pPr>
              <w:spacing w:line="380" w:lineRule="exact"/>
              <w:jc w:val="center"/>
              <w:rPr>
                <w:rFonts w:ascii="仿宋" w:hAnsi="仿宋" w:eastAsia="仿宋" w:cs="Times New Roman"/>
                <w:szCs w:val="21"/>
              </w:rPr>
            </w:pPr>
            <w:r>
              <w:rPr>
                <w:rFonts w:ascii="仿宋" w:hAnsi="仿宋" w:eastAsia="仿宋" w:cs="Times New Roman"/>
                <w:b/>
                <w:szCs w:val="21"/>
              </w:rPr>
              <w:t>得分合计</w:t>
            </w:r>
          </w:p>
        </w:tc>
        <w:tc>
          <w:tcPr>
            <w:tcW w:w="3237" w:type="dxa"/>
            <w:gridSpan w:val="2"/>
            <w:vAlign w:val="center"/>
          </w:tcPr>
          <w:p>
            <w:pPr>
              <w:spacing w:line="380" w:lineRule="exact"/>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418" w:type="dxa"/>
            <w:gridSpan w:val="2"/>
            <w:vAlign w:val="center"/>
          </w:tcPr>
          <w:p>
            <w:pPr>
              <w:spacing w:line="380" w:lineRule="exact"/>
              <w:jc w:val="center"/>
              <w:rPr>
                <w:rFonts w:ascii="仿宋" w:hAnsi="仿宋" w:eastAsia="仿宋" w:cs="Times New Roman"/>
                <w:b/>
                <w:szCs w:val="21"/>
              </w:rPr>
            </w:pPr>
            <w:r>
              <w:rPr>
                <w:rFonts w:hint="eastAsia" w:ascii="仿宋" w:hAnsi="仿宋" w:eastAsia="仿宋" w:cs="Times New Roman"/>
                <w:b/>
                <w:szCs w:val="21"/>
              </w:rPr>
              <w:t>裁判员</w:t>
            </w:r>
            <w:r>
              <w:rPr>
                <w:rFonts w:ascii="仿宋" w:hAnsi="仿宋" w:eastAsia="仿宋" w:cs="Times New Roman"/>
                <w:b/>
                <w:szCs w:val="21"/>
              </w:rPr>
              <w:t>签名</w:t>
            </w:r>
          </w:p>
        </w:tc>
        <w:tc>
          <w:tcPr>
            <w:tcW w:w="9291" w:type="dxa"/>
            <w:gridSpan w:val="7"/>
            <w:vAlign w:val="center"/>
          </w:tcPr>
          <w:p>
            <w:pPr>
              <w:spacing w:line="380" w:lineRule="exact"/>
              <w:jc w:val="center"/>
              <w:rPr>
                <w:rFonts w:ascii="仿宋" w:hAnsi="仿宋" w:eastAsia="仿宋" w:cs="Times New Roman"/>
                <w:szCs w:val="21"/>
              </w:rPr>
            </w:pPr>
          </w:p>
        </w:tc>
      </w:tr>
    </w:tbl>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三、竞赛规则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（一）参赛队须知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1.参赛队名称统一使用规定的公司名称，如：一个公司组织两个队的，分别命名为公司1队、公司2队。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2.参赛队员在报名获得审核确认后，不再更换，不允许队员缺席比赛。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3.参赛队按照大赛赛程安排凭大赛组委会颁发的参赛证和有效身份证件参加比赛及相关活动。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4.参赛队员统一着装，须符合安全生产及竞赛要求。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5.参赛队员应自觉遵守赛场纪律，服从裁判、听从指挥、文明竞赛；持证进入赛场，禁止将摄像工具、通讯工具、自编电子或文字资料带入赛场。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6.比赛过程中，参赛选手须严格遵守操作过程和相关准则，保证设备及人身安全，并接受裁判员的监督和警示；若因设备故障导致选手中断或终止比赛，由大赛裁判长视具体情况做出裁决。</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7.在比赛过程中，参赛选手由于操作失误导致设备损坏，或造成安全事故不能进行比赛的，将被终止比赛。</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8.在比赛过程中，各参赛选手限定在自己的工作区域和岗位内完成比赛任务。</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9.若参赛队欲提前结束比赛，应向裁判员举手示意，由裁判员记录比赛终止时间，参赛队结束比赛后不得再进行任何操作。</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10.各参赛队领队须在赛前对参赛选手进行安全教育。</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（二）竞赛选手须知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1.严格遵守技能竞赛规则、技能竞赛纪律和安全操作规程，尊重裁判和赛场工作人员，自觉维护赛场秩序。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2.佩带参赛证件及着装进入比赛场地，并接受裁判员的检查。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3.进入赛场前须将手机等通讯工具交赛场相关人员妥善保管。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4.竞赛过程中不准擅自离开赛场。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5.竞赛完成后必须按裁判要求迅速离开赛场，不得在赛场内滞留、喧哗。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6.竞赛结束时间到达，应立即停止竞赛和操作，不得拖延竞赛时间。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7.爱护竞赛场所的设备、仪器等，不得人为损坏竞赛用仪器设备。</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（三）赛场管理须知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1.选手凭有效证件，按时参加检录和竞赛，如不能按时参赛以自动弃权处理。</w:t>
      </w:r>
    </w:p>
    <w:p>
      <w:pPr>
        <w:spacing w:line="360" w:lineRule="auto"/>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2.选手开赛5 分钟后不准入场，开赛后未经允许不得擅自离开赛场。</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3.选手进入赛场后到指定参赛地点准备竞赛。</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4.选手在开赛信号发出后才能进行技能竞赛。</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5.竞赛过程中，选手要严格按操作规程操作，若违反操作规程，取消竞赛资格。</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6.不允许将通讯工具带入赛场，如私自带入者，一经发现取消竞赛资格。</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7.选手提问，经允许后，可以提问不清楚的问题，裁判人员须正面回答。</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8.赛场内保持安静，不准吸烟。</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9.竞赛过程中，选手休息、饮水或去洗手间等所用时间，一律计入操作时间内，饮用水由赛场统一准备。</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10.如果选手提前结束竞赛，应向裁判员示意，竞赛终止时间由裁判员记录在案。</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11.竞赛终了信号发出后，须听从裁判员指挥，将选手证放在指定位置后，待裁判允许后方可离开赛场。</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12.赛务人员必须统一佩戴由大赛组委会签发的相应证件，着装整齐。</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13.各赛场除现场裁判、赛场配备的工作人员以外，其他人员未经允许不得进入赛场。</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14.新闻媒体等进入赛场必须经过大赛组委会允许，并且听从现场工作人员的安排和管理，不能影响竞赛进行。</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15.各参赛队的领队、教练以及随行人员未经允许一律不得进入赛场。指导教师、教练未经允许不得进入竞赛观摩区，经允许进入的，应遵守观摩规定和维护观摩秩序，若影响别人观摩，工作人员有权将其请出，并给予通报批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（四）赛场纪律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1.选手不得在竞赛现场内外吸烟，不听劝阻者给予通报批评或清退比赛现场，造成严重后果的将依法处理。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2.未经允许不得使用和移动竞赛场内的任何设施设备，工具使用后放回原处。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3.选手在竞赛中必须遵守赛场的各项规章制度和操作规程，安全、合理的使用各种设施设备和工具。</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选手参加实际操作竞赛前，应由参赛企业进行安全教育。如发现问题应及时解决，无法解决的问题应及时向裁判员报告，裁判员视情况予以判定，并协调处理。对选手未发现的安全隐患或违章操作行为，裁判员应及时指出并予以纠正，酌情扣分，情节严重的裁判有权终止竞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5.参赛选手不得触动非竞赛用仪器设备，对竞赛仪器设备造成损坏，由当事人单位承担赔偿责任（视情节而定），并通报批评；参赛选手若出现恶意破坏仪器设备等情节严重者将依法处理。</w:t>
      </w:r>
    </w:p>
    <w:p>
      <w:pPr>
        <w:spacing w:line="360" w:lineRule="auto"/>
        <w:rPr>
          <w:rFonts w:ascii="仿宋_GB2312" w:hAnsi="仿宋_GB2312" w:eastAsia="仿宋_GB2312" w:cs="仿宋_GB2312"/>
          <w:sz w:val="32"/>
          <w:szCs w:val="32"/>
        </w:rPr>
      </w:pP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四、技术规范</w:t>
      </w:r>
    </w:p>
    <w:p>
      <w:pPr>
        <w:pStyle w:val="17"/>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（一）技术标准（表3）</w:t>
      </w:r>
    </w:p>
    <w:p>
      <w:pPr>
        <w:pStyle w:val="17"/>
        <w:jc w:val="center"/>
        <w:rPr>
          <w:rFonts w:eastAsia="仿宋"/>
        </w:rPr>
      </w:pPr>
      <w:r>
        <w:rPr>
          <w:rFonts w:eastAsia="仿宋"/>
        </w:rPr>
        <w:t>表</w:t>
      </w:r>
      <w:r>
        <w:rPr>
          <w:rFonts w:hint="eastAsia" w:eastAsia="仿宋" w:cs="Times New Roman"/>
        </w:rPr>
        <w:t>3</w:t>
      </w:r>
      <w:r>
        <w:rPr>
          <w:rFonts w:eastAsia="仿宋"/>
        </w:rPr>
        <w:t>竞赛相关技术标准</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95"/>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01" w:type="dxa"/>
            <w:vAlign w:val="center"/>
          </w:tcPr>
          <w:p>
            <w:pPr>
              <w:pStyle w:val="17"/>
              <w:jc w:val="center"/>
              <w:rPr>
                <w:rFonts w:eastAsia="仿宋"/>
                <w:color w:val="000000" w:themeColor="text1"/>
              </w:rPr>
            </w:pPr>
            <w:r>
              <w:rPr>
                <w:rFonts w:eastAsia="仿宋"/>
                <w:color w:val="000000" w:themeColor="text1"/>
              </w:rPr>
              <w:t>序号</w:t>
            </w:r>
          </w:p>
        </w:tc>
        <w:tc>
          <w:tcPr>
            <w:tcW w:w="4295" w:type="dxa"/>
            <w:vAlign w:val="center"/>
          </w:tcPr>
          <w:p>
            <w:pPr>
              <w:pStyle w:val="17"/>
              <w:jc w:val="center"/>
              <w:rPr>
                <w:rFonts w:eastAsia="仿宋"/>
                <w:color w:val="000000" w:themeColor="text1"/>
              </w:rPr>
            </w:pPr>
            <w:r>
              <w:rPr>
                <w:rFonts w:eastAsia="仿宋"/>
                <w:color w:val="000000" w:themeColor="text1"/>
              </w:rPr>
              <w:t>标准</w:t>
            </w:r>
          </w:p>
        </w:tc>
        <w:tc>
          <w:tcPr>
            <w:tcW w:w="3926" w:type="dxa"/>
            <w:vAlign w:val="center"/>
          </w:tcPr>
          <w:p>
            <w:pPr>
              <w:pStyle w:val="17"/>
              <w:jc w:val="center"/>
              <w:rPr>
                <w:rFonts w:eastAsia="仿宋"/>
                <w:color w:val="000000" w:themeColor="text1"/>
              </w:rPr>
            </w:pPr>
            <w:r>
              <w:rPr>
                <w:rFonts w:eastAsia="仿宋"/>
                <w:color w:val="000000" w:themeColor="text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7024-2008</w:t>
            </w:r>
          </w:p>
        </w:tc>
        <w:tc>
          <w:tcPr>
            <w:tcW w:w="3926" w:type="dxa"/>
            <w:vAlign w:val="center"/>
          </w:tcPr>
          <w:p>
            <w:pPr>
              <w:pStyle w:val="17"/>
              <w:rPr>
                <w:rFonts w:eastAsia="仿宋"/>
                <w:color w:val="000000" w:themeColor="text1"/>
              </w:rPr>
            </w:pPr>
            <w:r>
              <w:rPr>
                <w:rFonts w:eastAsia="仿宋"/>
                <w:color w:val="000000" w:themeColor="text1"/>
              </w:rPr>
              <w:t>《电梯、自动扶梯、自动人行道术语》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2</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18775-2009</w:t>
            </w:r>
          </w:p>
        </w:tc>
        <w:tc>
          <w:tcPr>
            <w:tcW w:w="3926" w:type="dxa"/>
            <w:vAlign w:val="center"/>
          </w:tcPr>
          <w:p>
            <w:pPr>
              <w:pStyle w:val="17"/>
              <w:rPr>
                <w:rFonts w:eastAsia="仿宋"/>
                <w:color w:val="000000" w:themeColor="text1"/>
              </w:rPr>
            </w:pPr>
            <w:r>
              <w:rPr>
                <w:rFonts w:eastAsia="仿宋"/>
                <w:color w:val="000000" w:themeColor="text1"/>
              </w:rPr>
              <w:t>《电梯、自动扶梯和自动人行道维修规范》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3</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 7588-2003</w:t>
            </w:r>
          </w:p>
        </w:tc>
        <w:tc>
          <w:tcPr>
            <w:tcW w:w="3926" w:type="dxa"/>
            <w:vAlign w:val="center"/>
          </w:tcPr>
          <w:p>
            <w:pPr>
              <w:pStyle w:val="17"/>
              <w:rPr>
                <w:rFonts w:eastAsia="仿宋"/>
                <w:color w:val="000000" w:themeColor="text1"/>
              </w:rPr>
            </w:pPr>
            <w:r>
              <w:rPr>
                <w:rFonts w:eastAsia="仿宋"/>
                <w:color w:val="000000" w:themeColor="text1"/>
              </w:rPr>
              <w:t>《电梯制造与安装安全规范》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4</w:t>
            </w:r>
          </w:p>
        </w:tc>
        <w:tc>
          <w:tcPr>
            <w:tcW w:w="4295" w:type="dxa"/>
            <w:vAlign w:val="center"/>
          </w:tcPr>
          <w:p>
            <w:pPr>
              <w:pStyle w:val="17"/>
              <w:rPr>
                <w:rFonts w:eastAsia="仿宋" w:cs="Times New Roman"/>
                <w:color w:val="000000" w:themeColor="text1"/>
              </w:rPr>
            </w:pPr>
            <w:r>
              <w:rPr>
                <w:rFonts w:eastAsia="仿宋" w:cs="Times New Roman"/>
                <w:color w:val="000000" w:themeColor="text1"/>
              </w:rPr>
              <w:t>TSGT5002-2017</w:t>
            </w:r>
          </w:p>
        </w:tc>
        <w:tc>
          <w:tcPr>
            <w:tcW w:w="3926" w:type="dxa"/>
            <w:vAlign w:val="center"/>
          </w:tcPr>
          <w:p>
            <w:pPr>
              <w:pStyle w:val="17"/>
              <w:rPr>
                <w:rFonts w:eastAsia="仿宋"/>
                <w:color w:val="000000" w:themeColor="text1"/>
              </w:rPr>
            </w:pPr>
            <w:r>
              <w:rPr>
                <w:rFonts w:eastAsia="仿宋"/>
                <w:color w:val="000000" w:themeColor="text1"/>
              </w:rPr>
              <w:t>《电梯维护保养规则》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5</w:t>
            </w:r>
          </w:p>
        </w:tc>
        <w:tc>
          <w:tcPr>
            <w:tcW w:w="4295" w:type="dxa"/>
            <w:vAlign w:val="center"/>
          </w:tcPr>
          <w:p>
            <w:pPr>
              <w:pStyle w:val="17"/>
              <w:rPr>
                <w:rFonts w:eastAsia="仿宋" w:cs="Times New Roman"/>
                <w:color w:val="000000" w:themeColor="text1"/>
              </w:rPr>
            </w:pPr>
            <w:r>
              <w:rPr>
                <w:rFonts w:eastAsia="仿宋" w:cs="Times New Roman"/>
                <w:color w:val="000000" w:themeColor="text1"/>
              </w:rPr>
              <w:t>TSG T7001-2009</w:t>
            </w:r>
          </w:p>
        </w:tc>
        <w:tc>
          <w:tcPr>
            <w:tcW w:w="3926" w:type="dxa"/>
            <w:vAlign w:val="center"/>
          </w:tcPr>
          <w:p>
            <w:pPr>
              <w:pStyle w:val="17"/>
              <w:rPr>
                <w:rFonts w:eastAsia="仿宋"/>
                <w:color w:val="000000" w:themeColor="text1"/>
              </w:rPr>
            </w:pPr>
            <w:r>
              <w:rPr>
                <w:rFonts w:eastAsia="仿宋"/>
                <w:color w:val="000000" w:themeColor="text1"/>
              </w:rPr>
              <w:t>《电梯监督检验和定期检验规则》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6</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10059-2009</w:t>
            </w:r>
          </w:p>
        </w:tc>
        <w:tc>
          <w:tcPr>
            <w:tcW w:w="3926" w:type="dxa"/>
            <w:vAlign w:val="center"/>
          </w:tcPr>
          <w:p>
            <w:pPr>
              <w:pStyle w:val="17"/>
              <w:rPr>
                <w:rFonts w:eastAsia="仿宋"/>
                <w:color w:val="000000" w:themeColor="text1"/>
              </w:rPr>
            </w:pPr>
            <w:r>
              <w:rPr>
                <w:rFonts w:eastAsia="仿宋"/>
                <w:color w:val="000000" w:themeColor="text1"/>
              </w:rPr>
              <w:t>《电梯试验方法》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7</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10060-2011</w:t>
            </w:r>
          </w:p>
        </w:tc>
        <w:tc>
          <w:tcPr>
            <w:tcW w:w="3926" w:type="dxa"/>
            <w:vAlign w:val="center"/>
          </w:tcPr>
          <w:p>
            <w:pPr>
              <w:pStyle w:val="17"/>
              <w:rPr>
                <w:rFonts w:eastAsia="仿宋"/>
                <w:color w:val="000000" w:themeColor="text1"/>
              </w:rPr>
            </w:pPr>
            <w:r>
              <w:rPr>
                <w:rFonts w:eastAsia="仿宋"/>
                <w:color w:val="000000" w:themeColor="text1"/>
              </w:rPr>
              <w:t>《电梯安装验收规范》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8</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24474-2009/ISO 18738</w:t>
            </w:r>
            <w:r>
              <w:rPr>
                <w:rFonts w:eastAsia="仿宋"/>
                <w:color w:val="000000" w:themeColor="text1"/>
              </w:rPr>
              <w:t>：</w:t>
            </w:r>
            <w:r>
              <w:rPr>
                <w:rFonts w:eastAsia="仿宋" w:cs="Times New Roman"/>
                <w:color w:val="000000" w:themeColor="text1"/>
              </w:rPr>
              <w:t>2003</w:t>
            </w:r>
          </w:p>
        </w:tc>
        <w:tc>
          <w:tcPr>
            <w:tcW w:w="3926" w:type="dxa"/>
            <w:vAlign w:val="center"/>
          </w:tcPr>
          <w:p>
            <w:pPr>
              <w:pStyle w:val="17"/>
              <w:rPr>
                <w:rFonts w:eastAsia="仿宋"/>
                <w:color w:val="000000" w:themeColor="text1"/>
              </w:rPr>
            </w:pPr>
            <w:r>
              <w:rPr>
                <w:rFonts w:eastAsia="仿宋"/>
                <w:color w:val="000000" w:themeColor="text1"/>
              </w:rPr>
              <w:t>《电梯乘运质量测量》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9</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24478</w:t>
            </w:r>
          </w:p>
        </w:tc>
        <w:tc>
          <w:tcPr>
            <w:tcW w:w="3926" w:type="dxa"/>
            <w:vAlign w:val="center"/>
          </w:tcPr>
          <w:p>
            <w:pPr>
              <w:pStyle w:val="17"/>
              <w:rPr>
                <w:rFonts w:eastAsia="仿宋"/>
                <w:color w:val="000000" w:themeColor="text1"/>
              </w:rPr>
            </w:pPr>
            <w:r>
              <w:rPr>
                <w:rFonts w:eastAsia="仿宋"/>
                <w:color w:val="000000" w:themeColor="text1"/>
              </w:rPr>
              <w:t>《电梯曳引机》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10</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GB8903-2005</w:t>
            </w:r>
          </w:p>
        </w:tc>
        <w:tc>
          <w:tcPr>
            <w:tcW w:w="3926" w:type="dxa"/>
            <w:vAlign w:val="center"/>
          </w:tcPr>
          <w:p>
            <w:pPr>
              <w:pStyle w:val="17"/>
              <w:rPr>
                <w:rFonts w:eastAsia="仿宋"/>
                <w:color w:val="000000" w:themeColor="text1"/>
              </w:rPr>
            </w:pPr>
            <w:r>
              <w:rPr>
                <w:rFonts w:eastAsia="仿宋"/>
                <w:color w:val="000000" w:themeColor="text1"/>
              </w:rPr>
              <w:t>《电梯用钢丝绳》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11</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10058-2009</w:t>
            </w:r>
          </w:p>
        </w:tc>
        <w:tc>
          <w:tcPr>
            <w:tcW w:w="3926" w:type="dxa"/>
            <w:vAlign w:val="center"/>
          </w:tcPr>
          <w:p>
            <w:pPr>
              <w:pStyle w:val="17"/>
              <w:rPr>
                <w:rFonts w:eastAsia="仿宋"/>
                <w:color w:val="000000" w:themeColor="text1"/>
              </w:rPr>
            </w:pPr>
            <w:r>
              <w:rPr>
                <w:rFonts w:eastAsia="仿宋"/>
                <w:color w:val="000000" w:themeColor="text1"/>
              </w:rPr>
              <w:t>《电梯技术条件》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12</w:t>
            </w:r>
          </w:p>
        </w:tc>
        <w:tc>
          <w:tcPr>
            <w:tcW w:w="4295" w:type="dxa"/>
            <w:vAlign w:val="center"/>
          </w:tcPr>
          <w:p>
            <w:pPr>
              <w:pStyle w:val="17"/>
              <w:rPr>
                <w:rFonts w:eastAsia="仿宋" w:cs="Times New Roman"/>
                <w:color w:val="000000" w:themeColor="text1"/>
              </w:rPr>
            </w:pPr>
            <w:r>
              <w:rPr>
                <w:rFonts w:eastAsia="仿宋" w:cs="Times New Roman"/>
                <w:color w:val="000000" w:themeColor="text1"/>
              </w:rPr>
              <w:t>JG/T 50702.1-1996</w:t>
            </w:r>
          </w:p>
        </w:tc>
        <w:tc>
          <w:tcPr>
            <w:tcW w:w="3926" w:type="dxa"/>
            <w:vAlign w:val="center"/>
          </w:tcPr>
          <w:p>
            <w:pPr>
              <w:pStyle w:val="17"/>
              <w:rPr>
                <w:rFonts w:eastAsia="仿宋"/>
                <w:color w:val="000000" w:themeColor="text1"/>
              </w:rPr>
            </w:pPr>
            <w:r>
              <w:rPr>
                <w:rFonts w:eastAsia="仿宋"/>
                <w:color w:val="000000" w:themeColor="text1"/>
              </w:rPr>
              <w:t>《电梯</w:t>
            </w:r>
            <w:r>
              <w:rPr>
                <w:rFonts w:eastAsia="仿宋" w:cs="Times New Roman"/>
                <w:color w:val="000000" w:themeColor="text1"/>
              </w:rPr>
              <w:t>T</w:t>
            </w:r>
            <w:r>
              <w:rPr>
                <w:rFonts w:eastAsia="仿宋"/>
                <w:color w:val="000000" w:themeColor="text1"/>
              </w:rPr>
              <w:t>型导轨》第</w:t>
            </w:r>
            <w:r>
              <w:rPr>
                <w:rFonts w:eastAsia="仿宋" w:cs="Times New Roman"/>
                <w:color w:val="000000" w:themeColor="text1"/>
              </w:rPr>
              <w:t xml:space="preserve">5 </w:t>
            </w:r>
            <w:r>
              <w:rPr>
                <w:rFonts w:eastAsia="仿宋"/>
                <w:color w:val="000000" w:themeColor="text1"/>
              </w:rPr>
              <w:t>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13</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 14048.1-2006</w:t>
            </w:r>
          </w:p>
        </w:tc>
        <w:tc>
          <w:tcPr>
            <w:tcW w:w="3926" w:type="dxa"/>
            <w:vAlign w:val="center"/>
          </w:tcPr>
          <w:p>
            <w:pPr>
              <w:pStyle w:val="17"/>
              <w:rPr>
                <w:rFonts w:eastAsia="仿宋"/>
                <w:color w:val="000000" w:themeColor="text1"/>
              </w:rPr>
            </w:pPr>
            <w:r>
              <w:rPr>
                <w:rFonts w:eastAsia="仿宋"/>
                <w:color w:val="000000" w:themeColor="text1"/>
              </w:rPr>
              <w:t>《低压开关设备和控制设备》第</w:t>
            </w:r>
            <w:r>
              <w:rPr>
                <w:rFonts w:eastAsia="仿宋" w:cs="Times New Roman"/>
                <w:color w:val="000000" w:themeColor="text1"/>
              </w:rPr>
              <w:t xml:space="preserve">1 </w:t>
            </w:r>
            <w:r>
              <w:rPr>
                <w:rFonts w:eastAsia="仿宋"/>
                <w:color w:val="000000" w:themeColor="text1"/>
              </w:rPr>
              <w:t>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14</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5013.5-2008</w:t>
            </w:r>
          </w:p>
        </w:tc>
        <w:tc>
          <w:tcPr>
            <w:tcW w:w="3926" w:type="dxa"/>
            <w:vAlign w:val="center"/>
          </w:tcPr>
          <w:p>
            <w:pPr>
              <w:pStyle w:val="17"/>
              <w:rPr>
                <w:rFonts w:eastAsia="仿宋"/>
                <w:color w:val="000000" w:themeColor="text1"/>
              </w:rPr>
            </w:pPr>
            <w:r>
              <w:rPr>
                <w:rFonts w:eastAsia="仿宋"/>
                <w:color w:val="000000" w:themeColor="text1"/>
              </w:rPr>
              <w:t>《额定电压</w:t>
            </w:r>
            <w:r>
              <w:rPr>
                <w:rFonts w:eastAsia="仿宋" w:cs="Times New Roman"/>
                <w:color w:val="000000" w:themeColor="text1"/>
              </w:rPr>
              <w:t>450/750V</w:t>
            </w:r>
            <w:r>
              <w:rPr>
                <w:rFonts w:eastAsia="仿宋"/>
                <w:color w:val="000000" w:themeColor="text1"/>
              </w:rPr>
              <w:t>及以下橡皮绝缘电缆》第</w:t>
            </w:r>
            <w:r>
              <w:rPr>
                <w:rFonts w:eastAsia="仿宋" w:cs="Times New Roman"/>
                <w:color w:val="000000" w:themeColor="text1"/>
              </w:rPr>
              <w:t>5</w:t>
            </w:r>
            <w:r>
              <w:rPr>
                <w:rFonts w:eastAsia="仿宋"/>
                <w:color w:val="000000" w:themeColor="text1"/>
              </w:rPr>
              <w:t>部分：电梯电缆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15</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GB/T 5023.6-2006</w:t>
            </w:r>
          </w:p>
        </w:tc>
        <w:tc>
          <w:tcPr>
            <w:tcW w:w="3926" w:type="dxa"/>
            <w:vAlign w:val="center"/>
          </w:tcPr>
          <w:p>
            <w:pPr>
              <w:pStyle w:val="17"/>
              <w:rPr>
                <w:rFonts w:eastAsia="仿宋"/>
                <w:color w:val="000000" w:themeColor="text1"/>
              </w:rPr>
            </w:pPr>
            <w:r>
              <w:rPr>
                <w:rFonts w:eastAsia="仿宋"/>
                <w:color w:val="000000" w:themeColor="text1"/>
              </w:rPr>
              <w:t>《额定电压</w:t>
            </w:r>
            <w:r>
              <w:rPr>
                <w:rFonts w:eastAsia="仿宋" w:cs="Times New Roman"/>
                <w:color w:val="000000" w:themeColor="text1"/>
              </w:rPr>
              <w:t xml:space="preserve">450/750 V </w:t>
            </w:r>
            <w:r>
              <w:rPr>
                <w:rFonts w:eastAsia="仿宋"/>
                <w:color w:val="000000" w:themeColor="text1"/>
              </w:rPr>
              <w:t>及以下聚氯乙烯绝缘电缆》第</w:t>
            </w:r>
            <w:r>
              <w:rPr>
                <w:rFonts w:eastAsia="仿宋" w:cs="Times New Roman"/>
                <w:color w:val="000000" w:themeColor="text1"/>
              </w:rPr>
              <w:t xml:space="preserve">6 </w:t>
            </w:r>
            <w:r>
              <w:rPr>
                <w:rFonts w:eastAsia="仿宋"/>
                <w:color w:val="000000" w:themeColor="text1"/>
              </w:rPr>
              <w:t>部分：电梯电缆和挠性</w:t>
            </w:r>
            <w:r>
              <w:rPr>
                <w:rFonts w:eastAsia="仿宋" w:cs="Times New Roman"/>
                <w:color w:val="000000" w:themeColor="text1"/>
              </w:rPr>
              <w:t>-</w:t>
            </w:r>
            <w:r>
              <w:rPr>
                <w:rFonts w:eastAsia="仿宋"/>
                <w:color w:val="000000" w:themeColor="text1"/>
              </w:rPr>
              <w:t>连接用电缆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16</w:t>
            </w:r>
          </w:p>
        </w:tc>
        <w:tc>
          <w:tcPr>
            <w:tcW w:w="4295" w:type="dxa"/>
            <w:vAlign w:val="center"/>
          </w:tcPr>
          <w:p>
            <w:pPr>
              <w:pStyle w:val="17"/>
              <w:rPr>
                <w:rFonts w:eastAsia="仿宋" w:cs="Times New Roman"/>
                <w:color w:val="000000" w:themeColor="text1"/>
              </w:rPr>
            </w:pPr>
            <w:r>
              <w:rPr>
                <w:rFonts w:eastAsia="仿宋" w:cs="Times New Roman"/>
                <w:color w:val="000000" w:themeColor="text1"/>
              </w:rPr>
              <w:t>GB 14048.5-2008</w:t>
            </w:r>
          </w:p>
        </w:tc>
        <w:tc>
          <w:tcPr>
            <w:tcW w:w="3926" w:type="dxa"/>
            <w:vAlign w:val="center"/>
          </w:tcPr>
          <w:p>
            <w:pPr>
              <w:pStyle w:val="17"/>
              <w:rPr>
                <w:rFonts w:eastAsia="仿宋"/>
                <w:color w:val="000000" w:themeColor="text1"/>
              </w:rPr>
            </w:pPr>
            <w:r>
              <w:rPr>
                <w:rFonts w:eastAsia="仿宋"/>
                <w:color w:val="000000" w:themeColor="text1"/>
              </w:rPr>
              <w:t>《低压开关设备和控制设备》第</w:t>
            </w:r>
            <w:r>
              <w:rPr>
                <w:rFonts w:eastAsia="仿宋" w:cs="Times New Roman"/>
                <w:color w:val="000000" w:themeColor="text1"/>
              </w:rPr>
              <w:t xml:space="preserve">5-1 </w:t>
            </w:r>
            <w:r>
              <w:rPr>
                <w:rFonts w:eastAsia="仿宋"/>
                <w:color w:val="000000" w:themeColor="text1"/>
              </w:rPr>
              <w:t>部分：控制电路电器和开关元件机电式控制电路电器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01" w:type="dxa"/>
            <w:vAlign w:val="center"/>
          </w:tcPr>
          <w:p>
            <w:pPr>
              <w:pStyle w:val="17"/>
              <w:jc w:val="center"/>
              <w:rPr>
                <w:rFonts w:eastAsia="仿宋" w:cs="Times New Roman"/>
                <w:color w:val="000000" w:themeColor="text1"/>
              </w:rPr>
            </w:pPr>
            <w:r>
              <w:rPr>
                <w:rFonts w:eastAsia="仿宋" w:cs="Times New Roman"/>
                <w:color w:val="000000" w:themeColor="text1"/>
              </w:rPr>
              <w:t>17</w:t>
            </w:r>
          </w:p>
        </w:tc>
        <w:tc>
          <w:tcPr>
            <w:tcW w:w="4295" w:type="dxa"/>
            <w:vAlign w:val="center"/>
          </w:tcPr>
          <w:p>
            <w:pPr>
              <w:pStyle w:val="17"/>
              <w:rPr>
                <w:rFonts w:eastAsia="仿宋" w:cs="Times New Roman"/>
                <w:color w:val="000000" w:themeColor="text1"/>
              </w:rPr>
            </w:pPr>
            <w:r>
              <w:rPr>
                <w:rFonts w:eastAsia="仿宋" w:cs="Times New Roman"/>
                <w:color w:val="000000" w:themeColor="text1"/>
              </w:rPr>
              <w:t>TSG T6001-2007</w:t>
            </w:r>
          </w:p>
        </w:tc>
        <w:tc>
          <w:tcPr>
            <w:tcW w:w="3926" w:type="dxa"/>
            <w:vAlign w:val="center"/>
          </w:tcPr>
          <w:p>
            <w:pPr>
              <w:pStyle w:val="17"/>
              <w:rPr>
                <w:rFonts w:eastAsia="仿宋"/>
                <w:color w:val="000000" w:themeColor="text1"/>
              </w:rPr>
            </w:pPr>
            <w:r>
              <w:rPr>
                <w:rFonts w:eastAsia="仿宋"/>
                <w:color w:val="000000" w:themeColor="text1"/>
              </w:rPr>
              <w:t>《电梯安全管理人员和作业人员考核大纲》</w:t>
            </w:r>
          </w:p>
        </w:tc>
      </w:tr>
    </w:tbl>
    <w:p>
      <w:pPr>
        <w:pStyle w:val="17"/>
        <w:rPr>
          <w:rFonts w:eastAsia="仿宋"/>
          <w:sz w:val="28"/>
          <w:szCs w:val="28"/>
        </w:rPr>
      </w:pPr>
    </w:p>
    <w:p>
      <w:pPr>
        <w:pStyle w:val="17"/>
        <w:ind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（二）职业标准</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本次竞赛以</w:t>
      </w:r>
      <w:r>
        <w:rPr>
          <w:rFonts w:hint="eastAsia" w:ascii="仿宋_GB2312" w:hAnsi="仿宋_GB2312" w:eastAsia="仿宋_GB2312" w:cs="仿宋_GB2312"/>
          <w:sz w:val="32"/>
          <w:szCs w:val="32"/>
        </w:rPr>
        <w:t>电梯安装维修工</w:t>
      </w:r>
      <w:r>
        <w:rPr>
          <w:rFonts w:hint="eastAsia" w:ascii="仿宋_GB2312" w:hAnsi="仿宋_GB2312" w:eastAsia="仿宋_GB2312" w:cs="仿宋_GB2312"/>
          <w:color w:val="000000"/>
          <w:kern w:val="0"/>
          <w:sz w:val="32"/>
          <w:szCs w:val="32"/>
        </w:rPr>
        <w:t>国家职业标准（国家职业资格</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kern w:val="0"/>
          <w:sz w:val="32"/>
          <w:szCs w:val="32"/>
        </w:rPr>
        <w:t>级）为依据。命题在上述标准要求的基础上，适当增加新知识、新技术、新设备、新技能的相关内容。</w:t>
      </w:r>
    </w:p>
    <w:p>
      <w:pPr>
        <w:spacing w:line="360" w:lineRule="auto"/>
        <w:ind w:firstLine="482" w:firstLineChars="15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五、技术平台</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赛项的技术平台采用亚龙智能装备集团有限公司的YL-2187A型电梯门系统安装与调试实训考核装置（以下简称“YL-2187A型电梯”）和YL-770电梯电气实训装置（以下简称“YL-770”），该平台已作为自2012年以来五届全国职业院校技能大赛中职组“电梯维修保养”赛项的竞赛平台。</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（一）YL-2187A型电梯门系统安装与调试实训考核装置</w:t>
      </w:r>
    </w:p>
    <w:p>
      <w:pPr>
        <w:spacing w:line="360" w:lineRule="auto"/>
        <w:ind w:firstLine="480" w:firstLineChars="15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margin">
              <wp:posOffset>2103755</wp:posOffset>
            </wp:positionH>
            <wp:positionV relativeFrom="margin">
              <wp:posOffset>4685030</wp:posOffset>
            </wp:positionV>
            <wp:extent cx="3302000" cy="3723640"/>
            <wp:effectExtent l="0" t="0" r="12700" b="10160"/>
            <wp:wrapSquare wrapText="bothSides"/>
            <wp:docPr id="18" name="图片 18" descr="J:\2019年佛山市电梯职工大赛\四、竞赛设备情况\层轿门实训装置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J:\2019年佛山市电梯职工大赛\四、竞赛设备情况\层轿门实训装置1.jpg"/>
                    <pic:cNvPicPr>
                      <a:picLocks noChangeAspect="1" noChangeArrowheads="1"/>
                    </pic:cNvPicPr>
                  </pic:nvPicPr>
                  <pic:blipFill>
                    <a:blip r:embed="rId4" cstate="print">
                      <a:extLst>
                        <a:ext uri="{28A0092B-C50C-407E-A947-70E740481C1C}">
                          <a14:useLocalDpi xmlns:a14="http://schemas.microsoft.com/office/drawing/2010/main" val="0"/>
                        </a:ext>
                      </a:extLst>
                    </a:blip>
                    <a:srcRect l="7767" t="23848" r="5895" b="3116"/>
                    <a:stretch>
                      <a:fillRect/>
                    </a:stretch>
                  </pic:blipFill>
                  <pic:spPr>
                    <a:xfrm>
                      <a:off x="0" y="0"/>
                      <a:ext cx="3302000" cy="3723640"/>
                    </a:xfrm>
                    <a:prstGeom prst="rect">
                      <a:avLst/>
                    </a:prstGeom>
                    <a:noFill/>
                    <a:ln>
                      <a:noFill/>
                    </a:ln>
                  </pic:spPr>
                </pic:pic>
              </a:graphicData>
            </a:graphic>
          </wp:anchor>
        </w:drawing>
      </w:r>
      <w:r>
        <w:rPr>
          <w:rFonts w:hint="eastAsia" w:ascii="仿宋_GB2312" w:hAnsi="仿宋_GB2312" w:eastAsia="仿宋_GB2312" w:cs="仿宋_GB2312"/>
          <w:sz w:val="32"/>
          <w:szCs w:val="32"/>
        </w:rPr>
        <w:t>YL-2187A型电梯装置主要由钢结构框架、门机、轿门、层门等部件组成。门机采用目前市场最主流的永磁变频门机。轿门、层门部分可以分离，且分离后可以单独实训操作。整体外观简洁、实用。方便初学者更直观地看到门机构的全部器件及整个机械动作过程，更有效地帮助初学者掌握其工作原理，掌握其安装与调试技能。如图1 所示。</w:t>
      </w:r>
    </w:p>
    <w:p>
      <w:pPr>
        <w:spacing w:line="360" w:lineRule="auto"/>
        <w:ind w:firstLine="420" w:firstLineChars="150"/>
        <w:rPr>
          <w:rFonts w:ascii="仿宋" w:hAnsi="仿宋" w:eastAsia="仿宋"/>
          <w:sz w:val="28"/>
          <w:szCs w:val="28"/>
        </w:rPr>
      </w:pPr>
    </w:p>
    <w:p>
      <w:pPr>
        <w:spacing w:line="360" w:lineRule="auto"/>
        <w:ind w:firstLine="420" w:firstLineChars="150"/>
        <w:rPr>
          <w:rFonts w:ascii="仿宋" w:hAnsi="仿宋" w:eastAsia="仿宋"/>
          <w:sz w:val="28"/>
          <w:szCs w:val="28"/>
        </w:rPr>
      </w:pPr>
    </w:p>
    <w:p>
      <w:pPr>
        <w:spacing w:line="360" w:lineRule="auto"/>
        <w:ind w:firstLine="420" w:firstLineChars="150"/>
        <w:rPr>
          <w:rFonts w:ascii="仿宋" w:hAnsi="仿宋" w:eastAsia="仿宋"/>
          <w:sz w:val="28"/>
          <w:szCs w:val="28"/>
        </w:rPr>
      </w:pPr>
    </w:p>
    <w:p>
      <w:pPr>
        <w:spacing w:line="360" w:lineRule="auto"/>
        <w:ind w:firstLine="420" w:firstLineChars="150"/>
        <w:rPr>
          <w:rFonts w:ascii="仿宋" w:hAnsi="仿宋" w:eastAsia="仿宋"/>
          <w:sz w:val="28"/>
          <w:szCs w:val="28"/>
        </w:rPr>
      </w:pPr>
    </w:p>
    <w:p>
      <w:pP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图1  YL-2187A型电梯门系统安装与调试实训考核装置示意图</w:t>
      </w:r>
    </w:p>
    <w:p>
      <w:pPr>
        <w:spacing w:line="276"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1.主要设备参数</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（1）工作环境：海拔＜1000m；温度-10℃～+40℃；湿度＜95%RH无水珠凝结；环境空气中不应含有腐蚀性和易燃性气体；</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（2）电源输入：单相三线 AC220V  50Hz；</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（3）门机：永磁同步变频门机（可选变频门机）；</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（4）门机电机额定电压：AC100/125V；</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（5）门机电机额定转速：180r/min；</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（6）门机电机额定功率：43/94W；</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（7）开门宽度：800mm(根据客户需求而定制）；</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（8）门高度：1000mm(根据客户需求而定制）；</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（9）轿门材料：Q235（可选不锈钢板）；</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（10）层门材料：Q235（可选不锈钢板）；</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（11）整机功耗：≤0.5KW；</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（12）整机重量：≤300KG；</w:t>
      </w:r>
    </w:p>
    <w:p>
      <w:pPr>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（13）外形尺寸：≤1700mm×1000mm×1900mm（长×宽×高）。</w:t>
      </w:r>
    </w:p>
    <w:p>
      <w:pPr>
        <w:spacing w:line="276" w:lineRule="auto"/>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2.设备配置如下表4所示</w:t>
      </w:r>
    </w:p>
    <w:p>
      <w:pPr>
        <w:spacing w:line="276" w:lineRule="auto"/>
        <w:jc w:val="center"/>
        <w:rPr>
          <w:rFonts w:ascii="仿宋" w:hAnsi="仿宋" w:eastAsia="仿宋"/>
          <w:sz w:val="28"/>
          <w:szCs w:val="28"/>
        </w:rPr>
      </w:pPr>
    </w:p>
    <w:p>
      <w:pPr>
        <w:spacing w:line="276" w:lineRule="auto"/>
        <w:jc w:val="center"/>
        <w:rPr>
          <w:rFonts w:ascii="仿宋" w:hAnsi="仿宋" w:eastAsia="仿宋"/>
          <w:sz w:val="28"/>
          <w:szCs w:val="28"/>
        </w:rPr>
      </w:pPr>
    </w:p>
    <w:p>
      <w:pPr>
        <w:spacing w:line="276" w:lineRule="auto"/>
        <w:jc w:val="center"/>
        <w:rPr>
          <w:rFonts w:ascii="仿宋" w:hAnsi="仿宋" w:eastAsia="仿宋"/>
          <w:sz w:val="28"/>
          <w:szCs w:val="28"/>
        </w:rPr>
      </w:pPr>
    </w:p>
    <w:p>
      <w:pPr>
        <w:spacing w:line="276" w:lineRule="auto"/>
        <w:jc w:val="center"/>
        <w:rPr>
          <w:rFonts w:ascii="仿宋" w:hAnsi="仿宋" w:eastAsia="仿宋"/>
          <w:sz w:val="28"/>
          <w:szCs w:val="28"/>
        </w:rPr>
      </w:pPr>
    </w:p>
    <w:p>
      <w:pPr>
        <w:spacing w:line="276" w:lineRule="auto"/>
        <w:jc w:val="center"/>
        <w:rPr>
          <w:rFonts w:ascii="仿宋" w:hAnsi="仿宋" w:eastAsia="仿宋"/>
          <w:sz w:val="28"/>
          <w:szCs w:val="28"/>
        </w:rPr>
      </w:pPr>
      <w:r>
        <w:rPr>
          <w:rFonts w:ascii="仿宋" w:hAnsi="仿宋" w:eastAsia="仿宋"/>
          <w:sz w:val="28"/>
          <w:szCs w:val="28"/>
        </w:rPr>
        <w:t>表</w:t>
      </w:r>
      <w:r>
        <w:rPr>
          <w:rFonts w:hint="eastAsia" w:ascii="仿宋" w:hAnsi="仿宋" w:eastAsia="仿宋"/>
          <w:sz w:val="28"/>
          <w:szCs w:val="28"/>
        </w:rPr>
        <w:t>4</w:t>
      </w:r>
      <w:r>
        <w:rPr>
          <w:rFonts w:ascii="仿宋" w:hAnsi="仿宋" w:eastAsia="仿宋"/>
          <w:sz w:val="28"/>
          <w:szCs w:val="28"/>
        </w:rPr>
        <w:t xml:space="preserve">  亚龙YL-2187A型电梯门系统安装与调试实训考核装置设备配置一览表</w:t>
      </w:r>
    </w:p>
    <w:tbl>
      <w:tblPr>
        <w:tblStyle w:val="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52"/>
        <w:gridCol w:w="862"/>
        <w:gridCol w:w="845"/>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b/>
                <w:color w:val="000000"/>
                <w:sz w:val="24"/>
              </w:rPr>
            </w:pPr>
            <w:r>
              <w:rPr>
                <w:rFonts w:eastAsia="仿宋_GB2312"/>
                <w:b/>
                <w:color w:val="000000"/>
                <w:sz w:val="24"/>
              </w:rPr>
              <w:t>序号</w:t>
            </w:r>
          </w:p>
        </w:tc>
        <w:tc>
          <w:tcPr>
            <w:tcW w:w="2052" w:type="dxa"/>
            <w:vAlign w:val="center"/>
          </w:tcPr>
          <w:p>
            <w:pPr>
              <w:spacing w:line="360" w:lineRule="exact"/>
              <w:jc w:val="center"/>
              <w:rPr>
                <w:rFonts w:eastAsia="仿宋_GB2312"/>
                <w:b/>
                <w:color w:val="000000"/>
                <w:sz w:val="24"/>
              </w:rPr>
            </w:pPr>
            <w:r>
              <w:rPr>
                <w:rFonts w:eastAsia="仿宋_GB2312"/>
                <w:b/>
                <w:color w:val="000000"/>
                <w:sz w:val="24"/>
              </w:rPr>
              <w:t>名称</w:t>
            </w:r>
          </w:p>
        </w:tc>
        <w:tc>
          <w:tcPr>
            <w:tcW w:w="862" w:type="dxa"/>
            <w:vAlign w:val="center"/>
          </w:tcPr>
          <w:p>
            <w:pPr>
              <w:spacing w:line="360" w:lineRule="exact"/>
              <w:jc w:val="center"/>
              <w:rPr>
                <w:rFonts w:eastAsia="仿宋_GB2312"/>
                <w:b/>
                <w:color w:val="000000"/>
                <w:sz w:val="24"/>
              </w:rPr>
            </w:pPr>
            <w:r>
              <w:rPr>
                <w:rFonts w:eastAsia="仿宋_GB2312"/>
                <w:b/>
                <w:color w:val="000000"/>
                <w:sz w:val="24"/>
              </w:rPr>
              <w:t>数量</w:t>
            </w:r>
          </w:p>
        </w:tc>
        <w:tc>
          <w:tcPr>
            <w:tcW w:w="845" w:type="dxa"/>
            <w:vAlign w:val="center"/>
          </w:tcPr>
          <w:p>
            <w:pPr>
              <w:spacing w:line="360" w:lineRule="exact"/>
              <w:jc w:val="center"/>
              <w:rPr>
                <w:rFonts w:eastAsia="仿宋_GB2312"/>
                <w:b/>
                <w:color w:val="000000"/>
                <w:sz w:val="24"/>
              </w:rPr>
            </w:pPr>
            <w:r>
              <w:rPr>
                <w:rFonts w:eastAsia="仿宋_GB2312"/>
                <w:b/>
                <w:color w:val="000000"/>
                <w:sz w:val="24"/>
              </w:rPr>
              <w:t>单位</w:t>
            </w:r>
          </w:p>
        </w:tc>
        <w:tc>
          <w:tcPr>
            <w:tcW w:w="4100" w:type="dxa"/>
            <w:vAlign w:val="center"/>
          </w:tcPr>
          <w:p>
            <w:pPr>
              <w:spacing w:line="360" w:lineRule="exact"/>
              <w:jc w:val="center"/>
              <w:rPr>
                <w:rFonts w:eastAsia="仿宋_GB2312"/>
                <w:b/>
                <w:color w:val="000000"/>
                <w:sz w:val="24"/>
              </w:rPr>
            </w:pPr>
            <w:r>
              <w:rPr>
                <w:rFonts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1</w:t>
            </w:r>
          </w:p>
        </w:tc>
        <w:tc>
          <w:tcPr>
            <w:tcW w:w="2052" w:type="dxa"/>
            <w:vAlign w:val="center"/>
          </w:tcPr>
          <w:p>
            <w:pPr>
              <w:spacing w:line="360" w:lineRule="exact"/>
              <w:jc w:val="center"/>
              <w:rPr>
                <w:rFonts w:eastAsia="仿宋_GB2312"/>
                <w:color w:val="000000"/>
                <w:sz w:val="24"/>
              </w:rPr>
            </w:pPr>
            <w:r>
              <w:rPr>
                <w:rFonts w:eastAsia="仿宋_GB2312"/>
                <w:color w:val="000000"/>
                <w:sz w:val="24"/>
              </w:rPr>
              <w:t>钢结构框架</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台</w:t>
            </w:r>
          </w:p>
        </w:tc>
        <w:tc>
          <w:tcPr>
            <w:tcW w:w="4100" w:type="dxa"/>
            <w:vAlign w:val="center"/>
          </w:tcPr>
          <w:p>
            <w:pPr>
              <w:spacing w:line="360" w:lineRule="exact"/>
              <w:rPr>
                <w:rFonts w:eastAsia="仿宋_GB2312"/>
                <w:color w:val="000000"/>
                <w:sz w:val="24"/>
              </w:rPr>
            </w:pPr>
            <w:r>
              <w:rPr>
                <w:rFonts w:eastAsia="仿宋_GB2312"/>
                <w:color w:val="000000"/>
                <w:sz w:val="24"/>
              </w:rPr>
              <w:t>材料：Q235 / 表面喷塑处理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2</w:t>
            </w:r>
          </w:p>
        </w:tc>
        <w:tc>
          <w:tcPr>
            <w:tcW w:w="2052" w:type="dxa"/>
            <w:vAlign w:val="center"/>
          </w:tcPr>
          <w:p>
            <w:pPr>
              <w:spacing w:line="360" w:lineRule="exact"/>
              <w:jc w:val="center"/>
              <w:rPr>
                <w:rFonts w:eastAsia="仿宋_GB2312"/>
                <w:color w:val="000000"/>
                <w:sz w:val="24"/>
              </w:rPr>
            </w:pPr>
            <w:r>
              <w:rPr>
                <w:rFonts w:eastAsia="仿宋_GB2312"/>
                <w:color w:val="000000"/>
                <w:sz w:val="24"/>
              </w:rPr>
              <w:t>层门扇</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套</w:t>
            </w:r>
          </w:p>
        </w:tc>
        <w:tc>
          <w:tcPr>
            <w:tcW w:w="4100" w:type="dxa"/>
            <w:vAlign w:val="center"/>
          </w:tcPr>
          <w:p>
            <w:pPr>
              <w:spacing w:line="360" w:lineRule="exact"/>
              <w:rPr>
                <w:rFonts w:eastAsia="仿宋_GB2312"/>
                <w:color w:val="000000"/>
                <w:sz w:val="24"/>
              </w:rPr>
            </w:pPr>
            <w:r>
              <w:rPr>
                <w:rFonts w:eastAsia="仿宋_GB2312"/>
                <w:color w:val="000000"/>
                <w:sz w:val="24"/>
              </w:rPr>
              <w:t>材料：Q235 / 表面喷塑处理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3</w:t>
            </w:r>
          </w:p>
        </w:tc>
        <w:tc>
          <w:tcPr>
            <w:tcW w:w="2052" w:type="dxa"/>
            <w:vAlign w:val="center"/>
          </w:tcPr>
          <w:p>
            <w:pPr>
              <w:spacing w:line="360" w:lineRule="exact"/>
              <w:jc w:val="center"/>
              <w:rPr>
                <w:rFonts w:eastAsia="仿宋_GB2312"/>
                <w:color w:val="000000"/>
                <w:sz w:val="24"/>
              </w:rPr>
            </w:pPr>
            <w:r>
              <w:rPr>
                <w:rFonts w:eastAsia="仿宋_GB2312"/>
                <w:color w:val="000000"/>
                <w:sz w:val="24"/>
              </w:rPr>
              <w:t>门框</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套</w:t>
            </w:r>
          </w:p>
        </w:tc>
        <w:tc>
          <w:tcPr>
            <w:tcW w:w="4100" w:type="dxa"/>
            <w:vAlign w:val="center"/>
          </w:tcPr>
          <w:p>
            <w:pPr>
              <w:spacing w:line="360" w:lineRule="exact"/>
              <w:rPr>
                <w:rFonts w:eastAsia="仿宋_GB2312"/>
                <w:color w:val="000000"/>
                <w:sz w:val="24"/>
              </w:rPr>
            </w:pPr>
            <w:r>
              <w:rPr>
                <w:rFonts w:eastAsia="仿宋_GB2312"/>
                <w:color w:val="000000"/>
                <w:sz w:val="24"/>
              </w:rPr>
              <w:t>材料：Q235 / 表面喷塑处理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4</w:t>
            </w:r>
          </w:p>
        </w:tc>
        <w:tc>
          <w:tcPr>
            <w:tcW w:w="2052" w:type="dxa"/>
            <w:vAlign w:val="center"/>
          </w:tcPr>
          <w:p>
            <w:pPr>
              <w:spacing w:line="360" w:lineRule="exact"/>
              <w:jc w:val="center"/>
              <w:rPr>
                <w:rFonts w:eastAsia="仿宋_GB2312"/>
                <w:color w:val="000000"/>
                <w:sz w:val="24"/>
              </w:rPr>
            </w:pPr>
            <w:r>
              <w:rPr>
                <w:rFonts w:eastAsia="仿宋_GB2312"/>
                <w:color w:val="000000"/>
                <w:sz w:val="24"/>
              </w:rPr>
              <w:t>层门上坎</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套</w:t>
            </w:r>
          </w:p>
        </w:tc>
        <w:tc>
          <w:tcPr>
            <w:tcW w:w="4100" w:type="dxa"/>
            <w:vAlign w:val="center"/>
          </w:tcPr>
          <w:p>
            <w:pPr>
              <w:spacing w:line="360" w:lineRule="exact"/>
              <w:rPr>
                <w:rFonts w:eastAsia="仿宋_GB2312"/>
                <w:color w:val="000000"/>
                <w:sz w:val="24"/>
              </w:rPr>
            </w:pPr>
            <w:r>
              <w:rPr>
                <w:rFonts w:eastAsia="仿宋_GB2312"/>
                <w:color w:val="000000"/>
                <w:sz w:val="24"/>
              </w:rPr>
              <w:t>材料：Q235；开门宽度：800mm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5</w:t>
            </w:r>
          </w:p>
        </w:tc>
        <w:tc>
          <w:tcPr>
            <w:tcW w:w="2052" w:type="dxa"/>
            <w:vAlign w:val="center"/>
          </w:tcPr>
          <w:p>
            <w:pPr>
              <w:spacing w:line="360" w:lineRule="exact"/>
              <w:jc w:val="center"/>
              <w:rPr>
                <w:rFonts w:eastAsia="仿宋_GB2312"/>
                <w:color w:val="000000"/>
                <w:sz w:val="24"/>
              </w:rPr>
            </w:pPr>
            <w:r>
              <w:rPr>
                <w:rFonts w:eastAsia="仿宋_GB2312"/>
                <w:color w:val="000000"/>
                <w:sz w:val="24"/>
              </w:rPr>
              <w:t>层门地坎</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条</w:t>
            </w:r>
          </w:p>
        </w:tc>
        <w:tc>
          <w:tcPr>
            <w:tcW w:w="4100" w:type="dxa"/>
            <w:vAlign w:val="center"/>
          </w:tcPr>
          <w:p>
            <w:pPr>
              <w:spacing w:line="360" w:lineRule="exact"/>
              <w:rPr>
                <w:rFonts w:eastAsia="仿宋_GB2312"/>
                <w:color w:val="000000"/>
                <w:sz w:val="24"/>
              </w:rPr>
            </w:pPr>
            <w:r>
              <w:rPr>
                <w:rFonts w:eastAsia="仿宋_GB2312"/>
                <w:color w:val="000000"/>
                <w:sz w:val="24"/>
              </w:rPr>
              <w:t>材料：铝合金；开门宽度：800mm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6</w:t>
            </w:r>
          </w:p>
        </w:tc>
        <w:tc>
          <w:tcPr>
            <w:tcW w:w="2052" w:type="dxa"/>
            <w:vAlign w:val="center"/>
          </w:tcPr>
          <w:p>
            <w:pPr>
              <w:spacing w:line="360" w:lineRule="exact"/>
              <w:jc w:val="center"/>
              <w:rPr>
                <w:rFonts w:eastAsia="仿宋_GB2312"/>
                <w:color w:val="000000"/>
                <w:sz w:val="24"/>
              </w:rPr>
            </w:pPr>
            <w:r>
              <w:rPr>
                <w:rFonts w:eastAsia="仿宋_GB2312"/>
                <w:color w:val="000000"/>
                <w:sz w:val="24"/>
              </w:rPr>
              <w:t>层门地坎支架</w:t>
            </w:r>
          </w:p>
        </w:tc>
        <w:tc>
          <w:tcPr>
            <w:tcW w:w="862" w:type="dxa"/>
            <w:vAlign w:val="center"/>
          </w:tcPr>
          <w:p>
            <w:pPr>
              <w:spacing w:line="360" w:lineRule="exact"/>
              <w:jc w:val="center"/>
              <w:rPr>
                <w:rFonts w:eastAsia="仿宋_GB2312"/>
                <w:color w:val="000000"/>
                <w:sz w:val="24"/>
              </w:rPr>
            </w:pPr>
            <w:r>
              <w:rPr>
                <w:rFonts w:eastAsia="仿宋_GB2312"/>
                <w:color w:val="000000"/>
                <w:sz w:val="24"/>
              </w:rPr>
              <w:t>2</w:t>
            </w:r>
          </w:p>
        </w:tc>
        <w:tc>
          <w:tcPr>
            <w:tcW w:w="845" w:type="dxa"/>
            <w:vAlign w:val="center"/>
          </w:tcPr>
          <w:p>
            <w:pPr>
              <w:spacing w:line="360" w:lineRule="exact"/>
              <w:jc w:val="center"/>
              <w:rPr>
                <w:rFonts w:eastAsia="仿宋_GB2312"/>
                <w:color w:val="000000"/>
                <w:sz w:val="24"/>
              </w:rPr>
            </w:pPr>
            <w:r>
              <w:rPr>
                <w:rFonts w:eastAsia="仿宋_GB2312"/>
                <w:color w:val="000000"/>
                <w:sz w:val="24"/>
              </w:rPr>
              <w:t>个</w:t>
            </w:r>
          </w:p>
        </w:tc>
        <w:tc>
          <w:tcPr>
            <w:tcW w:w="4100" w:type="dxa"/>
            <w:vAlign w:val="center"/>
          </w:tcPr>
          <w:p>
            <w:pPr>
              <w:spacing w:line="360" w:lineRule="exact"/>
              <w:rPr>
                <w:rFonts w:eastAsia="仿宋_GB2312"/>
                <w:color w:val="000000"/>
                <w:sz w:val="24"/>
              </w:rPr>
            </w:pPr>
            <w:r>
              <w:rPr>
                <w:rFonts w:eastAsia="仿宋_GB2312"/>
                <w:color w:val="000000"/>
                <w:sz w:val="24"/>
              </w:rPr>
              <w:t>材料：Q235 / 表面喷塑处理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7</w:t>
            </w:r>
          </w:p>
        </w:tc>
        <w:tc>
          <w:tcPr>
            <w:tcW w:w="2052" w:type="dxa"/>
            <w:vAlign w:val="center"/>
          </w:tcPr>
          <w:p>
            <w:pPr>
              <w:spacing w:line="360" w:lineRule="exact"/>
              <w:jc w:val="center"/>
              <w:rPr>
                <w:rFonts w:eastAsia="仿宋_GB2312"/>
                <w:color w:val="000000"/>
                <w:sz w:val="24"/>
              </w:rPr>
            </w:pPr>
            <w:r>
              <w:rPr>
                <w:rFonts w:eastAsia="仿宋_GB2312"/>
                <w:color w:val="000000"/>
                <w:sz w:val="24"/>
              </w:rPr>
              <w:t>轿厢门扇</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套</w:t>
            </w:r>
          </w:p>
        </w:tc>
        <w:tc>
          <w:tcPr>
            <w:tcW w:w="4100" w:type="dxa"/>
            <w:vAlign w:val="center"/>
          </w:tcPr>
          <w:p>
            <w:pPr>
              <w:spacing w:line="360" w:lineRule="exact"/>
              <w:rPr>
                <w:rFonts w:eastAsia="仿宋_GB2312"/>
                <w:color w:val="000000"/>
                <w:sz w:val="24"/>
              </w:rPr>
            </w:pPr>
            <w:r>
              <w:rPr>
                <w:rFonts w:eastAsia="仿宋_GB2312"/>
                <w:color w:val="000000"/>
                <w:sz w:val="24"/>
              </w:rPr>
              <w:t>材料：Q235 / 表面喷塑处理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8</w:t>
            </w:r>
          </w:p>
        </w:tc>
        <w:tc>
          <w:tcPr>
            <w:tcW w:w="2052" w:type="dxa"/>
            <w:vAlign w:val="center"/>
          </w:tcPr>
          <w:p>
            <w:pPr>
              <w:spacing w:line="360" w:lineRule="exact"/>
              <w:jc w:val="center"/>
              <w:rPr>
                <w:rFonts w:eastAsia="仿宋_GB2312"/>
                <w:color w:val="000000"/>
                <w:sz w:val="24"/>
              </w:rPr>
            </w:pPr>
            <w:r>
              <w:rPr>
                <w:rFonts w:eastAsia="仿宋_GB2312"/>
                <w:color w:val="000000"/>
                <w:sz w:val="24"/>
              </w:rPr>
              <w:t>永磁变频门机</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套</w:t>
            </w:r>
          </w:p>
        </w:tc>
        <w:tc>
          <w:tcPr>
            <w:tcW w:w="4100" w:type="dxa"/>
            <w:vAlign w:val="center"/>
          </w:tcPr>
          <w:p>
            <w:pPr>
              <w:spacing w:line="360" w:lineRule="exact"/>
              <w:rPr>
                <w:rFonts w:eastAsia="仿宋_GB2312"/>
                <w:color w:val="000000"/>
                <w:sz w:val="24"/>
              </w:rPr>
            </w:pPr>
            <w:r>
              <w:rPr>
                <w:rFonts w:eastAsia="仿宋_GB2312"/>
                <w:color w:val="000000"/>
                <w:sz w:val="24"/>
              </w:rPr>
              <w:t>厂商：杭州/西子孚信；型号：jarless-con；开门方式：中分；额定转速：180r/min；额定功率：43/94W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9</w:t>
            </w:r>
          </w:p>
        </w:tc>
        <w:tc>
          <w:tcPr>
            <w:tcW w:w="2052" w:type="dxa"/>
            <w:vAlign w:val="center"/>
          </w:tcPr>
          <w:p>
            <w:pPr>
              <w:spacing w:line="360" w:lineRule="exact"/>
              <w:jc w:val="center"/>
              <w:rPr>
                <w:rFonts w:eastAsia="仿宋_GB2312"/>
                <w:color w:val="000000"/>
                <w:sz w:val="24"/>
              </w:rPr>
            </w:pPr>
            <w:r>
              <w:rPr>
                <w:rFonts w:eastAsia="仿宋_GB2312"/>
                <w:color w:val="000000"/>
                <w:sz w:val="24"/>
              </w:rPr>
              <w:t>门刀</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套</w:t>
            </w:r>
          </w:p>
        </w:tc>
        <w:tc>
          <w:tcPr>
            <w:tcW w:w="4100" w:type="dxa"/>
            <w:vAlign w:val="center"/>
          </w:tcPr>
          <w:p>
            <w:pPr>
              <w:spacing w:line="360" w:lineRule="exact"/>
              <w:rPr>
                <w:rFonts w:eastAsia="仿宋_GB2312"/>
                <w:color w:val="000000"/>
                <w:sz w:val="24"/>
              </w:rPr>
            </w:pPr>
            <w:r>
              <w:rPr>
                <w:rFonts w:eastAsia="仿宋_GB2312"/>
                <w:color w:val="000000"/>
                <w:sz w:val="24"/>
              </w:rPr>
              <w:t>材料：Q235 / 表面电镀处理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10</w:t>
            </w:r>
          </w:p>
        </w:tc>
        <w:tc>
          <w:tcPr>
            <w:tcW w:w="2052" w:type="dxa"/>
            <w:vAlign w:val="center"/>
          </w:tcPr>
          <w:p>
            <w:pPr>
              <w:spacing w:line="360" w:lineRule="exact"/>
              <w:jc w:val="center"/>
              <w:rPr>
                <w:rFonts w:eastAsia="仿宋_GB2312"/>
                <w:color w:val="000000"/>
                <w:sz w:val="24"/>
              </w:rPr>
            </w:pPr>
            <w:r>
              <w:rPr>
                <w:rFonts w:eastAsia="仿宋_GB2312"/>
                <w:color w:val="000000"/>
                <w:sz w:val="24"/>
              </w:rPr>
              <w:t>轿厢门地坎</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条</w:t>
            </w:r>
          </w:p>
        </w:tc>
        <w:tc>
          <w:tcPr>
            <w:tcW w:w="4100" w:type="dxa"/>
            <w:vAlign w:val="center"/>
          </w:tcPr>
          <w:p>
            <w:pPr>
              <w:spacing w:line="360" w:lineRule="exact"/>
              <w:rPr>
                <w:rFonts w:eastAsia="仿宋_GB2312"/>
                <w:color w:val="000000"/>
                <w:sz w:val="24"/>
              </w:rPr>
            </w:pPr>
            <w:r>
              <w:rPr>
                <w:rFonts w:eastAsia="仿宋_GB2312"/>
                <w:color w:val="000000"/>
                <w:sz w:val="24"/>
              </w:rPr>
              <w:t>材料：铝合金；开门宽度：800mm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11</w:t>
            </w:r>
          </w:p>
        </w:tc>
        <w:tc>
          <w:tcPr>
            <w:tcW w:w="2052" w:type="dxa"/>
            <w:vAlign w:val="center"/>
          </w:tcPr>
          <w:p>
            <w:pPr>
              <w:spacing w:line="360" w:lineRule="exact"/>
              <w:jc w:val="center"/>
              <w:rPr>
                <w:rFonts w:eastAsia="仿宋_GB2312"/>
                <w:color w:val="000000"/>
                <w:sz w:val="24"/>
              </w:rPr>
            </w:pPr>
            <w:r>
              <w:rPr>
                <w:rFonts w:eastAsia="仿宋_GB2312"/>
                <w:color w:val="000000"/>
                <w:sz w:val="24"/>
              </w:rPr>
              <w:t>安装与测量工具</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套</w:t>
            </w:r>
          </w:p>
        </w:tc>
        <w:tc>
          <w:tcPr>
            <w:tcW w:w="4100" w:type="dxa"/>
            <w:vAlign w:val="center"/>
          </w:tcPr>
          <w:p>
            <w:pPr>
              <w:spacing w:line="360" w:lineRule="exact"/>
              <w:rPr>
                <w:rFonts w:eastAsia="仿宋_GB2312"/>
                <w:color w:val="000000"/>
                <w:sz w:val="24"/>
              </w:rPr>
            </w:pPr>
            <w:r>
              <w:rPr>
                <w:rFonts w:eastAsia="仿宋_GB2312"/>
                <w:color w:val="000000"/>
                <w:sz w:val="24"/>
              </w:rPr>
              <w:t>详见配套工具清单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exact"/>
              <w:jc w:val="center"/>
              <w:rPr>
                <w:rFonts w:eastAsia="仿宋_GB2312"/>
                <w:color w:val="000000"/>
                <w:sz w:val="24"/>
              </w:rPr>
            </w:pPr>
            <w:r>
              <w:rPr>
                <w:rFonts w:eastAsia="仿宋_GB2312"/>
                <w:color w:val="000000"/>
                <w:sz w:val="24"/>
              </w:rPr>
              <w:t>12</w:t>
            </w:r>
          </w:p>
        </w:tc>
        <w:tc>
          <w:tcPr>
            <w:tcW w:w="2052" w:type="dxa"/>
            <w:vAlign w:val="center"/>
          </w:tcPr>
          <w:p>
            <w:pPr>
              <w:spacing w:line="360" w:lineRule="exact"/>
              <w:jc w:val="center"/>
              <w:rPr>
                <w:rFonts w:eastAsia="仿宋_GB2312"/>
                <w:color w:val="000000"/>
                <w:sz w:val="24"/>
              </w:rPr>
            </w:pPr>
            <w:r>
              <w:rPr>
                <w:rFonts w:eastAsia="仿宋_GB2312"/>
                <w:color w:val="000000"/>
                <w:sz w:val="24"/>
              </w:rPr>
              <w:t>随机资料</w:t>
            </w:r>
          </w:p>
        </w:tc>
        <w:tc>
          <w:tcPr>
            <w:tcW w:w="862" w:type="dxa"/>
            <w:vAlign w:val="center"/>
          </w:tcPr>
          <w:p>
            <w:pPr>
              <w:spacing w:line="360" w:lineRule="exact"/>
              <w:jc w:val="center"/>
              <w:rPr>
                <w:rFonts w:eastAsia="仿宋_GB2312"/>
                <w:color w:val="000000"/>
                <w:sz w:val="24"/>
              </w:rPr>
            </w:pPr>
            <w:r>
              <w:rPr>
                <w:rFonts w:eastAsia="仿宋_GB2312"/>
                <w:color w:val="000000"/>
                <w:sz w:val="24"/>
              </w:rPr>
              <w:t>1</w:t>
            </w:r>
          </w:p>
        </w:tc>
        <w:tc>
          <w:tcPr>
            <w:tcW w:w="845" w:type="dxa"/>
            <w:vAlign w:val="center"/>
          </w:tcPr>
          <w:p>
            <w:pPr>
              <w:spacing w:line="360" w:lineRule="exact"/>
              <w:jc w:val="center"/>
              <w:rPr>
                <w:rFonts w:eastAsia="仿宋_GB2312"/>
                <w:color w:val="000000"/>
                <w:sz w:val="24"/>
              </w:rPr>
            </w:pPr>
            <w:r>
              <w:rPr>
                <w:rFonts w:eastAsia="仿宋_GB2312"/>
                <w:color w:val="000000"/>
                <w:sz w:val="24"/>
              </w:rPr>
              <w:t>份</w:t>
            </w:r>
          </w:p>
        </w:tc>
        <w:tc>
          <w:tcPr>
            <w:tcW w:w="4100" w:type="dxa"/>
            <w:vAlign w:val="center"/>
          </w:tcPr>
          <w:p>
            <w:pPr>
              <w:spacing w:line="360" w:lineRule="exact"/>
              <w:rPr>
                <w:rFonts w:eastAsia="仿宋_GB2312"/>
                <w:color w:val="000000"/>
                <w:sz w:val="24"/>
              </w:rPr>
            </w:pPr>
            <w:r>
              <w:rPr>
                <w:rFonts w:eastAsia="仿宋_GB2312"/>
                <w:color w:val="000000"/>
                <w:sz w:val="24"/>
              </w:rPr>
              <w:t>实训指导书及相关说明书等资料</w:t>
            </w:r>
          </w:p>
        </w:tc>
      </w:tr>
    </w:tbl>
    <w:p>
      <w:pPr>
        <w:spacing w:line="360" w:lineRule="auto"/>
        <w:rPr>
          <w:rFonts w:ascii="仿宋" w:hAnsi="仿宋" w:eastAsia="仿宋"/>
          <w:sz w:val="32"/>
          <w:szCs w:val="32"/>
        </w:rPr>
      </w:pP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（二）YL-770电梯电气实训装置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YL-770型电梯电气安装与调试实训考核装置是根据当前真实电梯电气的安装调试和维护保养的需求而开发的一种电梯电气实训考核装置平台。该装置采用NICE1000电梯一体控制器系统，曳引机组、井道、电气安全保护等装置均采用模拟器件的形式。组装完成后的电梯电气安装与调试实训考核装置，如图2所示。</w:t>
      </w:r>
    </w:p>
    <w:p>
      <w:pPr>
        <w:jc w:val="center"/>
        <w:rPr>
          <w:rFonts w:ascii="仿宋" w:hAnsi="仿宋" w:eastAsia="仿宋"/>
          <w:sz w:val="28"/>
          <w:szCs w:val="28"/>
        </w:rPr>
      </w:pPr>
      <w:r>
        <w:rPr>
          <w:rFonts w:hint="eastAsia" w:ascii="仿宋" w:hAnsi="仿宋" w:eastAsia="仿宋"/>
          <w:sz w:val="28"/>
          <w:szCs w:val="28"/>
        </w:rPr>
        <w:drawing>
          <wp:inline distT="0" distB="0" distL="0" distR="0">
            <wp:extent cx="4876800" cy="401320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5" cstate="print">
                      <a:extLst>
                        <a:ext uri="{28A0092B-C50C-407E-A947-70E740481C1C}">
                          <a14:useLocalDpi xmlns:a14="http://schemas.microsoft.com/office/drawing/2010/main" val="0"/>
                        </a:ext>
                      </a:extLst>
                    </a:blip>
                    <a:srcRect l="4337" r="4521"/>
                    <a:stretch>
                      <a:fillRect/>
                    </a:stretch>
                  </pic:blipFill>
                  <pic:spPr>
                    <a:xfrm>
                      <a:off x="0" y="0"/>
                      <a:ext cx="4885831" cy="4020858"/>
                    </a:xfrm>
                    <a:prstGeom prst="rect">
                      <a:avLst/>
                    </a:prstGeom>
                    <a:ln>
                      <a:noFill/>
                    </a:ln>
                  </pic:spPr>
                </pic:pic>
              </a:graphicData>
            </a:graphic>
          </wp:inline>
        </w:drawing>
      </w:r>
    </w:p>
    <w:p>
      <w:pPr>
        <w:jc w:val="center"/>
        <w:rPr>
          <w:rFonts w:ascii="仿宋" w:hAnsi="仿宋" w:eastAsia="仿宋"/>
          <w:sz w:val="28"/>
          <w:szCs w:val="28"/>
        </w:rPr>
      </w:pPr>
      <w:r>
        <w:rPr>
          <w:rFonts w:hint="eastAsia" w:ascii="仿宋" w:hAnsi="仿宋" w:eastAsia="仿宋"/>
          <w:sz w:val="28"/>
          <w:szCs w:val="28"/>
        </w:rPr>
        <w:t>图2  YL-770型电梯电气安装与调试实训考核装置示意图</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1.技术指标</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（1）电源输入：三相五线 AC380V 50Hz；</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（2）安全保护：接地，漏电（动作电流≤30mA），过压，过载，短路；</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（3）整机功耗：≤0.75KW；</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（4）整机重量：≤150KG；</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（5）外形尺寸：2420mm×1140mm×2000mm（长×宽×高）。</w:t>
      </w:r>
    </w:p>
    <w:p>
      <w:pPr>
        <w:ind w:firstLine="320" w:firstLineChars="100"/>
        <w:rPr>
          <w:rFonts w:ascii="仿宋_GB2312" w:hAnsi="仿宋_GB2312" w:eastAsia="仿宋_GB2312" w:cs="仿宋_GB2312"/>
          <w:sz w:val="32"/>
          <w:szCs w:val="32"/>
        </w:rPr>
      </w:pPr>
    </w:p>
    <w:p>
      <w:pPr>
        <w:ind w:firstLine="320" w:firstLineChars="1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2.配置清单</w:t>
      </w:r>
    </w:p>
    <w:p>
      <w:pPr>
        <w:jc w:val="center"/>
        <w:rPr>
          <w:rFonts w:ascii="仿宋" w:hAnsi="仿宋" w:eastAsia="仿宋"/>
          <w:sz w:val="28"/>
          <w:szCs w:val="28"/>
        </w:rPr>
      </w:pPr>
      <w:r>
        <w:rPr>
          <w:rFonts w:hint="eastAsia" w:ascii="仿宋" w:hAnsi="仿宋" w:eastAsia="仿宋"/>
          <w:sz w:val="28"/>
          <w:szCs w:val="28"/>
        </w:rPr>
        <w:t>表5  YL-770型电梯电气安装与调试实训考核装置主要清单</w:t>
      </w:r>
    </w:p>
    <w:tbl>
      <w:tblPr>
        <w:tblStyle w:val="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410"/>
        <w:gridCol w:w="851"/>
        <w:gridCol w:w="740"/>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34" w:type="dxa"/>
            <w:vAlign w:val="center"/>
          </w:tcPr>
          <w:p>
            <w:pPr>
              <w:jc w:val="center"/>
              <w:rPr>
                <w:rFonts w:ascii="仿宋" w:hAnsi="仿宋" w:eastAsia="仿宋"/>
                <w:b/>
                <w:bCs/>
                <w:sz w:val="24"/>
              </w:rPr>
            </w:pPr>
            <w:r>
              <w:rPr>
                <w:rFonts w:hint="eastAsia" w:ascii="仿宋" w:hAnsi="仿宋" w:eastAsia="仿宋"/>
                <w:b/>
                <w:bCs/>
                <w:sz w:val="24"/>
              </w:rPr>
              <w:t>序号</w:t>
            </w:r>
          </w:p>
        </w:tc>
        <w:tc>
          <w:tcPr>
            <w:tcW w:w="2410" w:type="dxa"/>
            <w:vAlign w:val="center"/>
          </w:tcPr>
          <w:p>
            <w:pPr>
              <w:jc w:val="center"/>
              <w:rPr>
                <w:rFonts w:ascii="仿宋" w:hAnsi="仿宋" w:eastAsia="仿宋"/>
                <w:b/>
                <w:bCs/>
                <w:sz w:val="24"/>
              </w:rPr>
            </w:pPr>
            <w:r>
              <w:rPr>
                <w:rFonts w:hint="eastAsia" w:ascii="仿宋" w:hAnsi="仿宋" w:eastAsia="仿宋"/>
                <w:b/>
                <w:bCs/>
                <w:sz w:val="24"/>
              </w:rPr>
              <w:t>名称</w:t>
            </w:r>
          </w:p>
        </w:tc>
        <w:tc>
          <w:tcPr>
            <w:tcW w:w="851" w:type="dxa"/>
            <w:vAlign w:val="center"/>
          </w:tcPr>
          <w:p>
            <w:pPr>
              <w:jc w:val="center"/>
              <w:rPr>
                <w:rFonts w:ascii="仿宋" w:hAnsi="仿宋" w:eastAsia="仿宋"/>
                <w:b/>
                <w:bCs/>
                <w:sz w:val="24"/>
              </w:rPr>
            </w:pPr>
            <w:r>
              <w:rPr>
                <w:rFonts w:hint="eastAsia" w:ascii="仿宋" w:hAnsi="仿宋" w:eastAsia="仿宋"/>
                <w:b/>
                <w:bCs/>
                <w:sz w:val="24"/>
              </w:rPr>
              <w:t>数量</w:t>
            </w:r>
          </w:p>
        </w:tc>
        <w:tc>
          <w:tcPr>
            <w:tcW w:w="740" w:type="dxa"/>
            <w:vAlign w:val="center"/>
          </w:tcPr>
          <w:p>
            <w:pPr>
              <w:jc w:val="center"/>
              <w:rPr>
                <w:rFonts w:ascii="仿宋" w:hAnsi="仿宋" w:eastAsia="仿宋"/>
                <w:b/>
                <w:bCs/>
                <w:sz w:val="24"/>
              </w:rPr>
            </w:pPr>
            <w:r>
              <w:rPr>
                <w:rFonts w:hint="eastAsia" w:ascii="仿宋" w:hAnsi="仿宋" w:eastAsia="仿宋"/>
                <w:b/>
                <w:bCs/>
                <w:sz w:val="24"/>
              </w:rPr>
              <w:t>单位</w:t>
            </w:r>
          </w:p>
        </w:tc>
        <w:tc>
          <w:tcPr>
            <w:tcW w:w="3802" w:type="dxa"/>
            <w:vAlign w:val="center"/>
          </w:tcPr>
          <w:p>
            <w:pPr>
              <w:jc w:val="center"/>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1</w:t>
            </w:r>
          </w:p>
        </w:tc>
        <w:tc>
          <w:tcPr>
            <w:tcW w:w="2410" w:type="dxa"/>
            <w:vAlign w:val="center"/>
          </w:tcPr>
          <w:p>
            <w:pPr>
              <w:jc w:val="center"/>
              <w:rPr>
                <w:rFonts w:ascii="仿宋" w:hAnsi="仿宋" w:eastAsia="仿宋"/>
                <w:sz w:val="24"/>
              </w:rPr>
            </w:pPr>
            <w:r>
              <w:rPr>
                <w:rFonts w:hint="eastAsia" w:ascii="仿宋" w:hAnsi="仿宋" w:eastAsia="仿宋"/>
                <w:sz w:val="24"/>
              </w:rPr>
              <w:t>支架</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台</w:t>
            </w:r>
          </w:p>
        </w:tc>
        <w:tc>
          <w:tcPr>
            <w:tcW w:w="3802" w:type="dxa"/>
            <w:vAlign w:val="center"/>
          </w:tcPr>
          <w:p>
            <w:pPr>
              <w:jc w:val="center"/>
              <w:rPr>
                <w:rFonts w:ascii="仿宋" w:hAnsi="仿宋" w:eastAsia="仿宋"/>
                <w:sz w:val="24"/>
              </w:rPr>
            </w:pPr>
            <w:r>
              <w:rPr>
                <w:rFonts w:hint="eastAsia" w:ascii="仿宋" w:hAnsi="仿宋" w:eastAsia="仿宋"/>
                <w:sz w:val="24"/>
              </w:rPr>
              <w:t>高级铝型材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2</w:t>
            </w:r>
          </w:p>
        </w:tc>
        <w:tc>
          <w:tcPr>
            <w:tcW w:w="2410" w:type="dxa"/>
            <w:vAlign w:val="center"/>
          </w:tcPr>
          <w:p>
            <w:pPr>
              <w:jc w:val="center"/>
              <w:rPr>
                <w:rFonts w:ascii="仿宋" w:hAnsi="仿宋" w:eastAsia="仿宋"/>
                <w:sz w:val="24"/>
              </w:rPr>
            </w:pPr>
            <w:r>
              <w:rPr>
                <w:rFonts w:hint="eastAsia" w:ascii="仿宋" w:hAnsi="仿宋" w:eastAsia="仿宋"/>
                <w:sz w:val="24"/>
              </w:rPr>
              <w:t>总电源箱</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台</w:t>
            </w:r>
          </w:p>
        </w:tc>
        <w:tc>
          <w:tcPr>
            <w:tcW w:w="3802" w:type="dxa"/>
            <w:vAlign w:val="center"/>
          </w:tcPr>
          <w:p>
            <w:pPr>
              <w:jc w:val="left"/>
              <w:rPr>
                <w:rFonts w:ascii="仿宋" w:hAnsi="仿宋" w:eastAsia="仿宋"/>
                <w:sz w:val="24"/>
              </w:rPr>
            </w:pPr>
            <w:r>
              <w:rPr>
                <w:rFonts w:hint="eastAsia" w:ascii="仿宋" w:hAnsi="仿宋" w:eastAsia="仿宋"/>
                <w:sz w:val="24"/>
              </w:rPr>
              <w:t>断路器、空气开关、指示灯、照明开关及插座等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3</w:t>
            </w:r>
          </w:p>
        </w:tc>
        <w:tc>
          <w:tcPr>
            <w:tcW w:w="2410" w:type="dxa"/>
            <w:vAlign w:val="center"/>
          </w:tcPr>
          <w:p>
            <w:pPr>
              <w:jc w:val="center"/>
              <w:rPr>
                <w:rFonts w:ascii="仿宋" w:hAnsi="仿宋" w:eastAsia="仿宋"/>
                <w:sz w:val="24"/>
              </w:rPr>
            </w:pPr>
            <w:r>
              <w:rPr>
                <w:rFonts w:hint="eastAsia" w:ascii="仿宋" w:hAnsi="仿宋" w:eastAsia="仿宋"/>
                <w:sz w:val="24"/>
              </w:rPr>
              <w:t>微机控制柜</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台</w:t>
            </w:r>
          </w:p>
        </w:tc>
        <w:tc>
          <w:tcPr>
            <w:tcW w:w="3802" w:type="dxa"/>
            <w:vAlign w:val="center"/>
          </w:tcPr>
          <w:p>
            <w:pPr>
              <w:jc w:val="left"/>
              <w:rPr>
                <w:rFonts w:ascii="仿宋" w:hAnsi="仿宋" w:eastAsia="仿宋"/>
                <w:sz w:val="24"/>
              </w:rPr>
            </w:pPr>
            <w:r>
              <w:rPr>
                <w:rFonts w:hint="eastAsia" w:ascii="仿宋" w:hAnsi="仿宋" w:eastAsia="仿宋"/>
                <w:sz w:val="24"/>
              </w:rPr>
              <w:t>一体化控制器（NICE1000）、空气开关、断相与相序保护继电器、计数器、接触器、开关电源、变压器、制动电阻、端子排、上下行按钮、急停及检修开关等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4</w:t>
            </w:r>
          </w:p>
        </w:tc>
        <w:tc>
          <w:tcPr>
            <w:tcW w:w="2410" w:type="dxa"/>
            <w:vAlign w:val="center"/>
          </w:tcPr>
          <w:p>
            <w:pPr>
              <w:jc w:val="center"/>
              <w:rPr>
                <w:rFonts w:ascii="仿宋" w:hAnsi="仿宋" w:eastAsia="仿宋"/>
                <w:sz w:val="24"/>
              </w:rPr>
            </w:pPr>
            <w:r>
              <w:rPr>
                <w:rFonts w:hint="eastAsia" w:ascii="仿宋" w:hAnsi="仿宋" w:eastAsia="仿宋"/>
                <w:sz w:val="24"/>
              </w:rPr>
              <w:t>安全型插线端子板</w:t>
            </w:r>
          </w:p>
        </w:tc>
        <w:tc>
          <w:tcPr>
            <w:tcW w:w="851" w:type="dxa"/>
            <w:vAlign w:val="center"/>
          </w:tcPr>
          <w:p>
            <w:pPr>
              <w:jc w:val="center"/>
              <w:rPr>
                <w:rFonts w:ascii="仿宋" w:hAnsi="仿宋" w:eastAsia="仿宋"/>
                <w:sz w:val="24"/>
              </w:rPr>
            </w:pPr>
            <w:r>
              <w:rPr>
                <w:rFonts w:hint="eastAsia" w:ascii="仿宋" w:hAnsi="仿宋" w:eastAsia="仿宋"/>
                <w:sz w:val="24"/>
              </w:rPr>
              <w:t>2</w:t>
            </w:r>
          </w:p>
        </w:tc>
        <w:tc>
          <w:tcPr>
            <w:tcW w:w="740" w:type="dxa"/>
            <w:vAlign w:val="center"/>
          </w:tcPr>
          <w:p>
            <w:pPr>
              <w:jc w:val="center"/>
              <w:rPr>
                <w:rFonts w:ascii="仿宋" w:hAnsi="仿宋" w:eastAsia="仿宋"/>
                <w:sz w:val="24"/>
              </w:rPr>
            </w:pPr>
            <w:r>
              <w:rPr>
                <w:rFonts w:hint="eastAsia" w:ascii="仿宋" w:hAnsi="仿宋" w:eastAsia="仿宋"/>
                <w:sz w:val="24"/>
              </w:rPr>
              <w:t>块</w:t>
            </w:r>
          </w:p>
        </w:tc>
        <w:tc>
          <w:tcPr>
            <w:tcW w:w="380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5</w:t>
            </w:r>
          </w:p>
        </w:tc>
        <w:tc>
          <w:tcPr>
            <w:tcW w:w="2410" w:type="dxa"/>
            <w:vAlign w:val="center"/>
          </w:tcPr>
          <w:p>
            <w:pPr>
              <w:jc w:val="center"/>
              <w:rPr>
                <w:rFonts w:ascii="仿宋" w:hAnsi="仿宋" w:eastAsia="仿宋"/>
                <w:sz w:val="24"/>
              </w:rPr>
            </w:pPr>
            <w:r>
              <w:rPr>
                <w:rFonts w:hint="eastAsia" w:ascii="仿宋" w:hAnsi="仿宋" w:eastAsia="仿宋"/>
                <w:sz w:val="24"/>
              </w:rPr>
              <w:t>外呼梯显示板</w:t>
            </w:r>
          </w:p>
        </w:tc>
        <w:tc>
          <w:tcPr>
            <w:tcW w:w="851" w:type="dxa"/>
            <w:vAlign w:val="center"/>
          </w:tcPr>
          <w:p>
            <w:pPr>
              <w:jc w:val="center"/>
              <w:rPr>
                <w:rFonts w:ascii="仿宋" w:hAnsi="仿宋" w:eastAsia="仿宋"/>
                <w:sz w:val="24"/>
              </w:rPr>
            </w:pPr>
            <w:r>
              <w:rPr>
                <w:rFonts w:hint="eastAsia" w:ascii="仿宋" w:hAnsi="仿宋" w:eastAsia="仿宋"/>
                <w:sz w:val="24"/>
              </w:rPr>
              <w:t>3</w:t>
            </w:r>
          </w:p>
        </w:tc>
        <w:tc>
          <w:tcPr>
            <w:tcW w:w="740" w:type="dxa"/>
            <w:vAlign w:val="center"/>
          </w:tcPr>
          <w:p>
            <w:pPr>
              <w:jc w:val="center"/>
              <w:rPr>
                <w:rFonts w:ascii="仿宋" w:hAnsi="仿宋" w:eastAsia="仿宋"/>
                <w:sz w:val="24"/>
              </w:rPr>
            </w:pPr>
            <w:r>
              <w:rPr>
                <w:rFonts w:hint="eastAsia" w:ascii="仿宋" w:hAnsi="仿宋" w:eastAsia="仿宋"/>
                <w:sz w:val="24"/>
              </w:rPr>
              <w:t>块</w:t>
            </w:r>
          </w:p>
        </w:tc>
        <w:tc>
          <w:tcPr>
            <w:tcW w:w="380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6</w:t>
            </w:r>
          </w:p>
        </w:tc>
        <w:tc>
          <w:tcPr>
            <w:tcW w:w="2410" w:type="dxa"/>
            <w:vAlign w:val="center"/>
          </w:tcPr>
          <w:p>
            <w:pPr>
              <w:jc w:val="center"/>
              <w:rPr>
                <w:rFonts w:ascii="仿宋" w:hAnsi="仿宋" w:eastAsia="仿宋"/>
                <w:sz w:val="24"/>
              </w:rPr>
            </w:pPr>
            <w:r>
              <w:rPr>
                <w:rFonts w:hint="eastAsia" w:ascii="仿宋" w:hAnsi="仿宋" w:eastAsia="仿宋"/>
                <w:sz w:val="24"/>
              </w:rPr>
              <w:t>曳引机组模拟器件</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center"/>
              <w:rPr>
                <w:rFonts w:ascii="仿宋" w:hAnsi="仿宋" w:eastAsia="仿宋"/>
                <w:sz w:val="24"/>
              </w:rPr>
            </w:pPr>
            <w:r>
              <w:rPr>
                <w:rFonts w:hint="eastAsia" w:ascii="仿宋" w:hAnsi="仿宋" w:eastAsia="仿宋"/>
                <w:sz w:val="24"/>
              </w:rPr>
              <w:t>三相异步电动机与编码器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7</w:t>
            </w:r>
          </w:p>
        </w:tc>
        <w:tc>
          <w:tcPr>
            <w:tcW w:w="2410" w:type="dxa"/>
            <w:vAlign w:val="center"/>
          </w:tcPr>
          <w:p>
            <w:pPr>
              <w:jc w:val="center"/>
              <w:rPr>
                <w:rFonts w:ascii="仿宋" w:hAnsi="仿宋" w:eastAsia="仿宋"/>
                <w:sz w:val="24"/>
              </w:rPr>
            </w:pPr>
            <w:r>
              <w:rPr>
                <w:rFonts w:hint="eastAsia" w:ascii="仿宋" w:hAnsi="仿宋" w:eastAsia="仿宋"/>
                <w:sz w:val="24"/>
              </w:rPr>
              <w:t>井道模拟器件</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left"/>
              <w:rPr>
                <w:rFonts w:ascii="仿宋" w:hAnsi="仿宋" w:eastAsia="仿宋"/>
                <w:sz w:val="24"/>
              </w:rPr>
            </w:pPr>
            <w:r>
              <w:rPr>
                <w:rFonts w:hint="eastAsia" w:ascii="仿宋" w:hAnsi="仿宋" w:eastAsia="仿宋"/>
                <w:sz w:val="24"/>
              </w:rPr>
              <w:t>上下极限、上下限位、上下减速、上下急</w:t>
            </w:r>
          </w:p>
          <w:p>
            <w:pPr>
              <w:jc w:val="left"/>
              <w:rPr>
                <w:rFonts w:ascii="仿宋" w:hAnsi="仿宋" w:eastAsia="仿宋"/>
                <w:sz w:val="24"/>
              </w:rPr>
            </w:pPr>
            <w:r>
              <w:rPr>
                <w:rFonts w:hint="eastAsia" w:ascii="仿宋" w:hAnsi="仿宋" w:eastAsia="仿宋"/>
                <w:sz w:val="24"/>
              </w:rPr>
              <w:t>停、安全钳、平层、开关门限位、超载、及照明开关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8</w:t>
            </w:r>
          </w:p>
        </w:tc>
        <w:tc>
          <w:tcPr>
            <w:tcW w:w="2410" w:type="dxa"/>
            <w:vAlign w:val="center"/>
          </w:tcPr>
          <w:p>
            <w:pPr>
              <w:jc w:val="center"/>
              <w:rPr>
                <w:rFonts w:ascii="仿宋" w:hAnsi="仿宋" w:eastAsia="仿宋"/>
                <w:sz w:val="24"/>
              </w:rPr>
            </w:pPr>
            <w:r>
              <w:rPr>
                <w:rFonts w:hint="eastAsia" w:ascii="仿宋" w:hAnsi="仿宋" w:eastAsia="仿宋"/>
                <w:sz w:val="24"/>
              </w:rPr>
              <w:t>底坑模拟器件</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left"/>
              <w:rPr>
                <w:rFonts w:ascii="仿宋" w:hAnsi="仿宋" w:eastAsia="仿宋"/>
                <w:sz w:val="24"/>
              </w:rPr>
            </w:pPr>
            <w:r>
              <w:rPr>
                <w:rFonts w:hint="eastAsia" w:ascii="仿宋" w:hAnsi="仿宋" w:eastAsia="仿宋"/>
                <w:sz w:val="24"/>
              </w:rPr>
              <w:t>张紧轮与照明开关，照明灯，插座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9</w:t>
            </w:r>
          </w:p>
        </w:tc>
        <w:tc>
          <w:tcPr>
            <w:tcW w:w="2410" w:type="dxa"/>
            <w:vAlign w:val="center"/>
          </w:tcPr>
          <w:p>
            <w:pPr>
              <w:jc w:val="center"/>
              <w:rPr>
                <w:rFonts w:ascii="仿宋" w:hAnsi="仿宋" w:eastAsia="仿宋"/>
                <w:sz w:val="24"/>
              </w:rPr>
            </w:pPr>
            <w:r>
              <w:rPr>
                <w:rFonts w:hint="eastAsia" w:ascii="仿宋" w:hAnsi="仿宋" w:eastAsia="仿宋"/>
                <w:sz w:val="24"/>
              </w:rPr>
              <w:t>楼层模拟器件</w:t>
            </w:r>
          </w:p>
        </w:tc>
        <w:tc>
          <w:tcPr>
            <w:tcW w:w="851" w:type="dxa"/>
            <w:vAlign w:val="center"/>
          </w:tcPr>
          <w:p>
            <w:pPr>
              <w:jc w:val="center"/>
              <w:rPr>
                <w:rFonts w:ascii="仿宋" w:hAnsi="仿宋" w:eastAsia="仿宋"/>
                <w:sz w:val="24"/>
              </w:rPr>
            </w:pPr>
            <w:r>
              <w:rPr>
                <w:rFonts w:hint="eastAsia" w:ascii="仿宋" w:hAnsi="仿宋" w:eastAsia="仿宋"/>
                <w:sz w:val="24"/>
              </w:rPr>
              <w:t>3</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left"/>
              <w:rPr>
                <w:rFonts w:ascii="仿宋" w:hAnsi="仿宋" w:eastAsia="仿宋"/>
                <w:sz w:val="24"/>
              </w:rPr>
            </w:pPr>
            <w:r>
              <w:rPr>
                <w:rFonts w:hint="eastAsia" w:ascii="仿宋" w:hAnsi="仿宋" w:eastAsia="仿宋"/>
                <w:sz w:val="24"/>
              </w:rPr>
              <w:t>门锁、消防及锁梯开关，上下呼梯按钮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10</w:t>
            </w:r>
          </w:p>
        </w:tc>
        <w:tc>
          <w:tcPr>
            <w:tcW w:w="2410" w:type="dxa"/>
            <w:vAlign w:val="center"/>
          </w:tcPr>
          <w:p>
            <w:pPr>
              <w:jc w:val="center"/>
              <w:rPr>
                <w:rFonts w:ascii="仿宋" w:hAnsi="仿宋" w:eastAsia="仿宋"/>
                <w:sz w:val="24"/>
              </w:rPr>
            </w:pPr>
            <w:r>
              <w:rPr>
                <w:rFonts w:hint="eastAsia" w:ascii="仿宋" w:hAnsi="仿宋" w:eastAsia="仿宋"/>
                <w:sz w:val="24"/>
              </w:rPr>
              <w:t>机房模拟器件</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center"/>
              <w:rPr>
                <w:rFonts w:ascii="仿宋" w:hAnsi="仿宋" w:eastAsia="仿宋"/>
                <w:sz w:val="24"/>
              </w:rPr>
            </w:pPr>
            <w:r>
              <w:rPr>
                <w:rFonts w:hint="eastAsia" w:ascii="仿宋" w:hAnsi="仿宋" w:eastAsia="仿宋"/>
                <w:sz w:val="24"/>
              </w:rPr>
              <w:t>限速器与盘车开关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11</w:t>
            </w:r>
          </w:p>
        </w:tc>
        <w:tc>
          <w:tcPr>
            <w:tcW w:w="2410" w:type="dxa"/>
            <w:vAlign w:val="center"/>
          </w:tcPr>
          <w:p>
            <w:pPr>
              <w:jc w:val="center"/>
              <w:rPr>
                <w:rFonts w:ascii="仿宋" w:hAnsi="仿宋" w:eastAsia="仿宋"/>
                <w:sz w:val="24"/>
              </w:rPr>
            </w:pPr>
            <w:r>
              <w:rPr>
                <w:rFonts w:hint="eastAsia" w:ascii="仿宋" w:hAnsi="仿宋" w:eastAsia="仿宋"/>
                <w:sz w:val="24"/>
              </w:rPr>
              <w:t>轿厢模拟器件</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center"/>
              <w:rPr>
                <w:rFonts w:ascii="仿宋" w:hAnsi="仿宋" w:eastAsia="仿宋"/>
                <w:sz w:val="24"/>
              </w:rPr>
            </w:pPr>
            <w:r>
              <w:rPr>
                <w:rFonts w:hint="eastAsia" w:ascii="仿宋" w:hAnsi="仿宋" w:eastAsia="仿宋"/>
                <w:sz w:val="24"/>
              </w:rPr>
              <w:t>照明灯，风扇及光幕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12</w:t>
            </w:r>
          </w:p>
        </w:tc>
        <w:tc>
          <w:tcPr>
            <w:tcW w:w="2410" w:type="dxa"/>
            <w:vAlign w:val="center"/>
          </w:tcPr>
          <w:p>
            <w:pPr>
              <w:jc w:val="center"/>
              <w:rPr>
                <w:rFonts w:ascii="仿宋" w:hAnsi="仿宋" w:eastAsia="仿宋"/>
                <w:sz w:val="24"/>
              </w:rPr>
            </w:pPr>
            <w:r>
              <w:rPr>
                <w:rFonts w:hint="eastAsia" w:ascii="仿宋" w:hAnsi="仿宋" w:eastAsia="仿宋"/>
                <w:sz w:val="24"/>
              </w:rPr>
              <w:t>轿厢操纵箱模拟器件</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left"/>
              <w:rPr>
                <w:rFonts w:ascii="仿宋" w:hAnsi="仿宋" w:eastAsia="仿宋"/>
                <w:sz w:val="24"/>
              </w:rPr>
            </w:pPr>
            <w:r>
              <w:rPr>
                <w:rFonts w:hint="eastAsia" w:ascii="仿宋" w:hAnsi="仿宋" w:eastAsia="仿宋"/>
                <w:sz w:val="24"/>
              </w:rPr>
              <w:t>开关门、楼层、急停、检修、上下行、照明、风扇、司机及直驶开关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13</w:t>
            </w:r>
          </w:p>
        </w:tc>
        <w:tc>
          <w:tcPr>
            <w:tcW w:w="2410" w:type="dxa"/>
            <w:vAlign w:val="center"/>
          </w:tcPr>
          <w:p>
            <w:pPr>
              <w:jc w:val="center"/>
              <w:rPr>
                <w:rFonts w:ascii="仿宋" w:hAnsi="仿宋" w:eastAsia="仿宋"/>
                <w:sz w:val="24"/>
              </w:rPr>
            </w:pPr>
            <w:r>
              <w:rPr>
                <w:rFonts w:hint="eastAsia" w:ascii="仿宋" w:hAnsi="仿宋" w:eastAsia="仿宋"/>
                <w:sz w:val="24"/>
              </w:rPr>
              <w:t>轿顶控制箱模拟器件</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center"/>
              <w:rPr>
                <w:rFonts w:ascii="仿宋" w:hAnsi="仿宋" w:eastAsia="仿宋"/>
                <w:sz w:val="24"/>
              </w:rPr>
            </w:pPr>
            <w:r>
              <w:rPr>
                <w:rFonts w:hint="eastAsia" w:ascii="仿宋" w:hAnsi="仿宋" w:eastAsia="仿宋"/>
                <w:sz w:val="24"/>
              </w:rPr>
              <w:t>上下行与共用按钮，急停、检修及照明开关，照明灯，插座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14</w:t>
            </w:r>
          </w:p>
        </w:tc>
        <w:tc>
          <w:tcPr>
            <w:tcW w:w="2410" w:type="dxa"/>
            <w:vAlign w:val="center"/>
          </w:tcPr>
          <w:p>
            <w:pPr>
              <w:jc w:val="center"/>
              <w:rPr>
                <w:rFonts w:ascii="仿宋" w:hAnsi="仿宋" w:eastAsia="仿宋"/>
                <w:sz w:val="24"/>
              </w:rPr>
            </w:pPr>
            <w:r>
              <w:rPr>
                <w:rFonts w:hint="eastAsia" w:ascii="仿宋" w:hAnsi="仿宋" w:eastAsia="仿宋"/>
                <w:sz w:val="24"/>
              </w:rPr>
              <w:t>运行状态指示</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center"/>
              <w:rPr>
                <w:rFonts w:ascii="仿宋" w:hAnsi="仿宋" w:eastAsia="仿宋"/>
                <w:sz w:val="24"/>
              </w:rPr>
            </w:pPr>
            <w:r>
              <w:rPr>
                <w:rFonts w:hint="eastAsia" w:ascii="仿宋" w:hAnsi="仿宋" w:eastAsia="仿宋"/>
                <w:sz w:val="24"/>
              </w:rPr>
              <w:t>开关门、启动及制动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15</w:t>
            </w:r>
          </w:p>
        </w:tc>
        <w:tc>
          <w:tcPr>
            <w:tcW w:w="2410" w:type="dxa"/>
            <w:vAlign w:val="center"/>
          </w:tcPr>
          <w:p>
            <w:pPr>
              <w:jc w:val="center"/>
              <w:rPr>
                <w:rFonts w:ascii="仿宋" w:hAnsi="仿宋" w:eastAsia="仿宋"/>
                <w:sz w:val="24"/>
              </w:rPr>
            </w:pPr>
            <w:r>
              <w:rPr>
                <w:rFonts w:hint="eastAsia" w:ascii="仿宋" w:hAnsi="仿宋" w:eastAsia="仿宋"/>
                <w:sz w:val="24"/>
              </w:rPr>
              <w:t>安全型插线</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jc w:val="center"/>
              <w:rPr>
                <w:rFonts w:ascii="仿宋" w:hAnsi="仿宋" w:eastAsia="仿宋"/>
                <w:sz w:val="24"/>
              </w:rPr>
            </w:pPr>
            <w:r>
              <w:rPr>
                <w:rFonts w:hint="eastAsia" w:ascii="仿宋" w:hAnsi="仿宋" w:eastAsia="仿宋"/>
                <w:sz w:val="24"/>
              </w:rPr>
              <w:t>16</w:t>
            </w:r>
          </w:p>
        </w:tc>
        <w:tc>
          <w:tcPr>
            <w:tcW w:w="2410" w:type="dxa"/>
            <w:vAlign w:val="center"/>
          </w:tcPr>
          <w:p>
            <w:pPr>
              <w:jc w:val="center"/>
              <w:rPr>
                <w:rFonts w:ascii="仿宋" w:hAnsi="仿宋" w:eastAsia="仿宋"/>
                <w:sz w:val="24"/>
              </w:rPr>
            </w:pPr>
            <w:r>
              <w:rPr>
                <w:rFonts w:hint="eastAsia" w:ascii="仿宋" w:hAnsi="仿宋" w:eastAsia="仿宋"/>
                <w:sz w:val="24"/>
              </w:rPr>
              <w:t>电气检修工具</w:t>
            </w:r>
          </w:p>
        </w:tc>
        <w:tc>
          <w:tcPr>
            <w:tcW w:w="851" w:type="dxa"/>
            <w:vAlign w:val="center"/>
          </w:tcPr>
          <w:p>
            <w:pPr>
              <w:jc w:val="center"/>
              <w:rPr>
                <w:rFonts w:ascii="仿宋" w:hAnsi="仿宋" w:eastAsia="仿宋"/>
                <w:sz w:val="24"/>
              </w:rPr>
            </w:pPr>
            <w:r>
              <w:rPr>
                <w:rFonts w:hint="eastAsia" w:ascii="仿宋" w:hAnsi="仿宋" w:eastAsia="仿宋"/>
                <w:sz w:val="24"/>
              </w:rPr>
              <w:t>1</w:t>
            </w:r>
          </w:p>
        </w:tc>
        <w:tc>
          <w:tcPr>
            <w:tcW w:w="740" w:type="dxa"/>
            <w:vAlign w:val="center"/>
          </w:tcPr>
          <w:p>
            <w:pPr>
              <w:jc w:val="center"/>
              <w:rPr>
                <w:rFonts w:ascii="仿宋" w:hAnsi="仿宋" w:eastAsia="仿宋"/>
                <w:sz w:val="24"/>
              </w:rPr>
            </w:pPr>
            <w:r>
              <w:rPr>
                <w:rFonts w:hint="eastAsia" w:ascii="仿宋" w:hAnsi="仿宋" w:eastAsia="仿宋"/>
                <w:sz w:val="24"/>
              </w:rPr>
              <w:t>套</w:t>
            </w:r>
          </w:p>
        </w:tc>
        <w:tc>
          <w:tcPr>
            <w:tcW w:w="3802" w:type="dxa"/>
            <w:vAlign w:val="center"/>
          </w:tcPr>
          <w:p>
            <w:pPr>
              <w:jc w:val="center"/>
              <w:rPr>
                <w:rFonts w:ascii="仿宋" w:hAnsi="仿宋" w:eastAsia="仿宋"/>
                <w:sz w:val="24"/>
              </w:rPr>
            </w:pPr>
            <w:r>
              <w:rPr>
                <w:rFonts w:hint="eastAsia" w:ascii="仿宋" w:hAnsi="仿宋" w:eastAsia="仿宋"/>
                <w:sz w:val="24"/>
              </w:rPr>
              <w:t>万用表与电笔等</w:t>
            </w:r>
          </w:p>
        </w:tc>
      </w:tr>
    </w:tbl>
    <w:p>
      <w:pPr>
        <w:spacing w:line="480" w:lineRule="exact"/>
        <w:rPr>
          <w:rFonts w:ascii="仿宋" w:hAnsi="仿宋" w:eastAsia="仿宋"/>
          <w:sz w:val="28"/>
          <w:szCs w:val="28"/>
        </w:rPr>
      </w:pPr>
    </w:p>
    <w:sectPr>
      <w:pgSz w:w="11906" w:h="16838"/>
      <w:pgMar w:top="1440" w:right="1633" w:bottom="1440" w:left="1633"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D3247"/>
    <w:multiLevelType w:val="singleLevel"/>
    <w:tmpl w:val="A87D3247"/>
    <w:lvl w:ilvl="0" w:tentative="0">
      <w:start w:val="2"/>
      <w:numFmt w:val="chineseCounting"/>
      <w:suff w:val="nothing"/>
      <w:lvlText w:val="%1、"/>
      <w:lvlJc w:val="left"/>
      <w:rPr>
        <w:rFonts w:hint="eastAsia"/>
      </w:rPr>
    </w:lvl>
  </w:abstractNum>
  <w:abstractNum w:abstractNumId="1">
    <w:nsid w:val="E31A5E7F"/>
    <w:multiLevelType w:val="singleLevel"/>
    <w:tmpl w:val="E31A5E7F"/>
    <w:lvl w:ilvl="0" w:tentative="0">
      <w:start w:val="2"/>
      <w:numFmt w:val="chineseCounting"/>
      <w:suff w:val="nothing"/>
      <w:lvlText w:val="（%1）"/>
      <w:lvlJc w:val="left"/>
      <w:rPr>
        <w:rFonts w:hint="eastAsia"/>
      </w:rPr>
    </w:lvl>
  </w:abstractNum>
  <w:abstractNum w:abstractNumId="2">
    <w:nsid w:val="5CA422C4"/>
    <w:multiLevelType w:val="singleLevel"/>
    <w:tmpl w:val="5CA422C4"/>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3MTc4NjdmZDRjZTZhZjhlYzNjMzg5ODgzOGU1MTgifQ=="/>
  </w:docVars>
  <w:rsids>
    <w:rsidRoot w:val="64807F61"/>
    <w:rsid w:val="000D193A"/>
    <w:rsid w:val="001323EB"/>
    <w:rsid w:val="003314F7"/>
    <w:rsid w:val="003A6169"/>
    <w:rsid w:val="003B2BB2"/>
    <w:rsid w:val="00497A40"/>
    <w:rsid w:val="0065398D"/>
    <w:rsid w:val="00AE2F1B"/>
    <w:rsid w:val="00DD777A"/>
    <w:rsid w:val="00E76089"/>
    <w:rsid w:val="00F938A3"/>
    <w:rsid w:val="00FE54A7"/>
    <w:rsid w:val="026C7C8E"/>
    <w:rsid w:val="0D826A94"/>
    <w:rsid w:val="0F5D64D0"/>
    <w:rsid w:val="0FB10EDD"/>
    <w:rsid w:val="10A24B95"/>
    <w:rsid w:val="122236FA"/>
    <w:rsid w:val="12406A17"/>
    <w:rsid w:val="16990666"/>
    <w:rsid w:val="17F63B64"/>
    <w:rsid w:val="1B5B03AF"/>
    <w:rsid w:val="1B675E06"/>
    <w:rsid w:val="1CC74ECB"/>
    <w:rsid w:val="210C71D7"/>
    <w:rsid w:val="23B21A7E"/>
    <w:rsid w:val="24B81439"/>
    <w:rsid w:val="26AC0479"/>
    <w:rsid w:val="2C310895"/>
    <w:rsid w:val="2E135FA6"/>
    <w:rsid w:val="30696B2B"/>
    <w:rsid w:val="3A452DFF"/>
    <w:rsid w:val="3C1E4909"/>
    <w:rsid w:val="3F3354A7"/>
    <w:rsid w:val="3FB54FFA"/>
    <w:rsid w:val="3FCD3498"/>
    <w:rsid w:val="451C29E7"/>
    <w:rsid w:val="472502E2"/>
    <w:rsid w:val="4C9239BC"/>
    <w:rsid w:val="52870849"/>
    <w:rsid w:val="5CD04E7F"/>
    <w:rsid w:val="5CE2225A"/>
    <w:rsid w:val="5E6B1812"/>
    <w:rsid w:val="61322395"/>
    <w:rsid w:val="64807F61"/>
    <w:rsid w:val="6A061BE4"/>
    <w:rsid w:val="6D7E267B"/>
    <w:rsid w:val="6EAD2643"/>
    <w:rsid w:val="6ECC69D3"/>
    <w:rsid w:val="7148119F"/>
    <w:rsid w:val="76960EBA"/>
    <w:rsid w:val="78F41AD8"/>
    <w:rsid w:val="79AF7B21"/>
    <w:rsid w:val="7F5B6236"/>
    <w:rsid w:val="7FAD78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unhideWhenUsed/>
    <w:qFormat/>
    <w:uiPriority w:val="0"/>
    <w:pPr>
      <w:pBdr>
        <w:bottom w:val="single" w:color="auto" w:sz="6" w:space="1"/>
      </w:pBdr>
      <w:tabs>
        <w:tab w:val="center" w:pos="4153"/>
        <w:tab w:val="right" w:pos="8306"/>
      </w:tabs>
      <w:snapToGrid w:val="0"/>
      <w:jc w:val="center"/>
    </w:pPr>
    <w:rPr>
      <w:rFonts w:ascii="Calibri" w:hAnsi="Calibri" w:cs="Times New Roman"/>
      <w:kern w:val="0"/>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无间隔1"/>
    <w:qFormat/>
    <w:uiPriority w:val="1"/>
    <w:pPr>
      <w:adjustRightInd w:val="0"/>
      <w:snapToGrid w:val="0"/>
    </w:pPr>
    <w:rPr>
      <w:rFonts w:ascii="Tahoma" w:hAnsi="Tahoma" w:eastAsia="微软雅黑" w:cstheme="minorBidi"/>
      <w:sz w:val="22"/>
      <w:szCs w:val="22"/>
      <w:lang w:val="en-US" w:eastAsia="zh-CN" w:bidi="ar-SA"/>
    </w:rPr>
  </w:style>
  <w:style w:type="paragraph" w:customStyle="1" w:styleId="17">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8">
    <w:name w:val="页眉 Char"/>
    <w:basedOn w:val="7"/>
    <w:link w:val="4"/>
    <w:qFormat/>
    <w:uiPriority w:val="0"/>
    <w:rPr>
      <w:rFonts w:ascii="Calibri" w:hAnsi="Calibri"/>
      <w:sz w:val="18"/>
      <w:szCs w:val="18"/>
    </w:rPr>
  </w:style>
  <w:style w:type="character" w:customStyle="1" w:styleId="19">
    <w:name w:val="页脚 Char"/>
    <w:basedOn w:val="7"/>
    <w:link w:val="3"/>
    <w:qFormat/>
    <w:uiPriority w:val="0"/>
    <w:rPr>
      <w:rFonts w:asciiTheme="minorHAnsi" w:hAnsiTheme="minorHAnsi" w:cstheme="minorBidi"/>
      <w:kern w:val="2"/>
      <w:sz w:val="18"/>
      <w:szCs w:val="18"/>
    </w:rPr>
  </w:style>
  <w:style w:type="character" w:customStyle="1" w:styleId="20">
    <w:name w:val="批注框文本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9967</Words>
  <Characters>10718</Characters>
  <Lines>83</Lines>
  <Paragraphs>23</Paragraphs>
  <TotalTime>15</TotalTime>
  <ScaleCrop>false</ScaleCrop>
  <LinksUpToDate>false</LinksUpToDate>
  <CharactersWithSpaces>10956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2019-07-04T08:20:00Z</dcterms:created>
  <dc:creator>Administrator</dc:creator>
  <cp:lastModifiedBy>ASUS</cp:lastModifiedBy>
  <cp:lastPrinted>2019-06-10T07:47:00Z</cp:lastPrinted>
  <dcterms:modified xsi:type="dcterms:W3CDTF">2023-06-29T06:43:56Z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1FDA3BACF8D84F0684EEEA36C9914F5A_12</vt:lpwstr>
  </property>
</Properties>
</file>